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72" w:after="0"/>
        <w:ind w:firstLine="235" w:left="6237" w:right="3"/>
        <w:jc w:val="right"/>
        <w:rPr>
          <w:spacing w:val="-2"/>
          <w:sz w:val="24"/>
        </w:rPr>
      </w:pPr>
      <w:r>
        <w:rPr>
          <w:sz w:val="24"/>
        </w:rPr>
        <w:t>Alla</w:t>
      </w:r>
      <w:r>
        <w:rPr>
          <w:spacing w:val="-15"/>
          <w:sz w:val="24"/>
        </w:rPr>
        <w:t xml:space="preserve"> </w:t>
      </w:r>
      <w:r>
        <w:rPr>
          <w:sz w:val="24"/>
        </w:rPr>
        <w:t xml:space="preserve">Dirigente </w:t>
      </w:r>
      <w:r>
        <w:rPr>
          <w:spacing w:val="-2"/>
          <w:sz w:val="24"/>
        </w:rPr>
        <w:t>dell’istituzione</w:t>
      </w:r>
    </w:p>
    <w:p>
      <w:pPr>
        <w:pStyle w:val="Normal"/>
        <w:spacing w:before="72" w:after="0"/>
        <w:ind w:left="6379" w:right="145"/>
        <w:jc w:val="right"/>
        <w:rPr>
          <w:sz w:val="24"/>
        </w:rPr>
      </w:pPr>
      <w:r>
        <w:rPr>
          <w:spacing w:val="-2"/>
          <w:sz w:val="24"/>
        </w:rPr>
        <w:t xml:space="preserve">ISS Mario Rutelli </w:t>
      </w:r>
    </w:p>
    <w:p>
      <w:pPr>
        <w:pStyle w:val="BodyText"/>
        <w:spacing w:before="98" w:after="0"/>
        <w:rPr>
          <w:sz w:val="24"/>
        </w:rPr>
      </w:pPr>
      <w:r>
        <w:rPr>
          <w:sz w:val="24"/>
        </w:rPr>
      </w:r>
    </w:p>
    <w:p>
      <w:pPr>
        <w:pStyle w:val="Heading1"/>
        <w:ind w:left="695"/>
        <w:rPr/>
      </w:pPr>
      <w:r>
        <w:rPr/>
        <w:t>AUTORIZZAZIONE</w:t>
      </w:r>
      <w:r>
        <w:rPr>
          <w:spacing w:val="-2"/>
        </w:rPr>
        <w:t xml:space="preserve"> </w:t>
      </w:r>
      <w:r>
        <w:rPr/>
        <w:t>all’uscita</w:t>
      </w:r>
      <w:r>
        <w:rPr>
          <w:spacing w:val="-1"/>
        </w:rPr>
        <w:t xml:space="preserve"> </w:t>
      </w:r>
      <w:r>
        <w:rPr/>
        <w:t>autonoma</w:t>
      </w:r>
      <w:r>
        <w:rPr>
          <w:spacing w:val="-2"/>
        </w:rPr>
        <w:t xml:space="preserve"> </w:t>
      </w:r>
      <w:r>
        <w:rPr/>
        <w:t>dalla</w:t>
      </w:r>
      <w:r>
        <w:rPr>
          <w:spacing w:val="-2"/>
        </w:rPr>
        <w:t xml:space="preserve"> </w:t>
      </w:r>
      <w:r>
        <w:rPr/>
        <w:t>scuola</w:t>
      </w:r>
      <w:r>
        <w:rPr>
          <w:spacing w:val="-1"/>
        </w:rPr>
        <w:t xml:space="preserve"> </w:t>
      </w:r>
      <w:r>
        <w:rPr/>
        <w:t>di</w:t>
      </w:r>
      <w:r>
        <w:rPr>
          <w:spacing w:val="-2"/>
        </w:rPr>
        <w:t xml:space="preserve"> </w:t>
      </w:r>
      <w:r>
        <w:rPr/>
        <w:t>alunno</w:t>
      </w:r>
      <w:r>
        <w:rPr>
          <w:spacing w:val="-1"/>
        </w:rPr>
        <w:t xml:space="preserve"> </w:t>
      </w:r>
      <w:r>
        <w:rPr/>
        <w:t>minore</w:t>
      </w:r>
      <w:r>
        <w:rPr>
          <w:spacing w:val="-2"/>
        </w:rPr>
        <w:t xml:space="preserve"> </w:t>
      </w:r>
      <w:r>
        <w:rPr/>
        <w:t>di</w:t>
      </w:r>
      <w:r>
        <w:rPr>
          <w:spacing w:val="-2"/>
        </w:rPr>
        <w:t xml:space="preserve"> </w:t>
      </w:r>
      <w:r>
        <w:rPr/>
        <w:t>14</w:t>
      </w:r>
      <w:r>
        <w:rPr>
          <w:spacing w:val="-1"/>
        </w:rPr>
        <w:t xml:space="preserve"> </w:t>
      </w:r>
      <w:r>
        <w:rPr>
          <w:spacing w:val="-2"/>
        </w:rPr>
        <w:t>anni.</w:t>
      </w:r>
    </w:p>
    <w:p>
      <w:pPr>
        <w:pStyle w:val="BodyText"/>
        <w:spacing w:before="271" w:after="0"/>
        <w:rPr>
          <w:b/>
          <w:sz w:val="24"/>
        </w:rPr>
      </w:pPr>
      <w:r>
        <w:rPr>
          <w:b/>
          <w:sz w:val="24"/>
        </w:rPr>
      </w:r>
    </w:p>
    <w:p>
      <w:pPr>
        <w:pStyle w:val="Normal"/>
        <w:tabs>
          <w:tab w:val="clear" w:pos="720"/>
          <w:tab w:val="left" w:pos="1093" w:leader="none"/>
          <w:tab w:val="left" w:pos="9718" w:leader="none"/>
        </w:tabs>
        <w:spacing w:before="1" w:after="0"/>
        <w:ind w:left="140"/>
        <w:rPr>
          <w:sz w:val="24"/>
        </w:rPr>
      </w:pPr>
      <w:r>
        <mc:AlternateContent>
          <mc:Choice Requires="wps">
            <w:drawing>
              <wp:anchor behindDoc="0" distT="0" distB="0" distL="0" distR="0" simplePos="0" locked="0" layoutInCell="0" allowOverlap="1" relativeHeight="2">
                <wp:simplePos x="0" y="0"/>
                <wp:positionH relativeFrom="page">
                  <wp:posOffset>1925320</wp:posOffset>
                </wp:positionH>
                <wp:positionV relativeFrom="paragraph">
                  <wp:posOffset>172720</wp:posOffset>
                </wp:positionV>
                <wp:extent cx="4876165" cy="1270"/>
                <wp:effectExtent l="3810" t="3175" r="2540" b="1905"/>
                <wp:wrapNone/>
                <wp:docPr id="1" name="Graphic 2"/>
                <a:graphic xmlns:a="http://schemas.openxmlformats.org/drawingml/2006/main">
                  <a:graphicData uri="http://schemas.microsoft.com/office/word/2010/wordprocessingShape">
                    <wps:wsp>
                      <wps:cNvSpPr/>
                      <wps:spPr>
                        <a:xfrm>
                          <a:off x="0" y="0"/>
                          <a:ext cx="4876200" cy="1440"/>
                        </a:xfrm>
                        <a:custGeom>
                          <a:avLst/>
                          <a:gdLst>
                            <a:gd name="textAreaLeft" fmla="*/ 0 w 2764440"/>
                            <a:gd name="textAreaRight" fmla="*/ 2764800 w 2764440"/>
                            <a:gd name="textAreaTop" fmla="*/ 0 h 720"/>
                            <a:gd name="textAreaBottom" fmla="*/ 1080 h 720"/>
                          </a:gdLst>
                          <a:ahLst/>
                          <a:cxnLst/>
                          <a:rect l="textAreaLeft" t="textAreaTop" r="textAreaRight" b="textAreaBottom"/>
                          <a:pathLst>
                            <a:path w="4876165" h="0">
                              <a:moveTo>
                                <a:pt x="0" y="0"/>
                              </a:moveTo>
                              <a:lnTo>
                                <a:pt x="4875581"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r>
        <w:rPr>
          <w:spacing w:val="-5"/>
          <w:sz w:val="24"/>
        </w:rPr>
        <w:t>_l_</w:t>
      </w:r>
      <w:r>
        <w:rPr>
          <w:sz w:val="24"/>
        </w:rPr>
        <w:tab/>
      </w:r>
      <w:r>
        <w:rPr>
          <w:spacing w:val="-2"/>
          <w:sz w:val="24"/>
        </w:rPr>
        <w:t>sottoscritt</w:t>
      </w:r>
      <w:r>
        <w:rPr>
          <w:sz w:val="24"/>
        </w:rPr>
        <w:tab/>
      </w:r>
      <w:r>
        <w:rPr>
          <w:spacing w:val="-10"/>
          <w:sz w:val="24"/>
        </w:rPr>
        <w:t>,</w:t>
      </w:r>
    </w:p>
    <w:p>
      <w:pPr>
        <w:pStyle w:val="Normal"/>
        <w:tabs>
          <w:tab w:val="clear" w:pos="720"/>
          <w:tab w:val="left" w:pos="1087" w:leader="none"/>
          <w:tab w:val="left" w:pos="1321" w:leader="none"/>
          <w:tab w:val="left" w:pos="1714" w:leader="none"/>
          <w:tab w:val="left" w:pos="4532" w:leader="none"/>
          <w:tab w:val="left" w:pos="4765" w:leader="none"/>
          <w:tab w:val="left" w:pos="5806" w:leader="none"/>
          <w:tab w:val="left" w:pos="6233" w:leader="none"/>
          <w:tab w:val="left" w:pos="8167" w:leader="none"/>
          <w:tab w:val="left" w:pos="8515" w:leader="none"/>
          <w:tab w:val="left" w:pos="9669" w:leader="none"/>
        </w:tabs>
        <w:ind w:left="140"/>
        <w:rPr>
          <w:sz w:val="24"/>
        </w:rPr>
      </w:pPr>
      <w:r>
        <w:rPr>
          <w:spacing w:val="-5"/>
          <w:sz w:val="24"/>
        </w:rPr>
        <w:t>nat</w:t>
      </w:r>
      <w:r>
        <w:rPr>
          <w:sz w:val="24"/>
          <w:u w:val="single"/>
        </w:rPr>
        <w:tab/>
      </w:r>
      <w:r>
        <w:rPr>
          <w:sz w:val="24"/>
        </w:rPr>
        <w:tab/>
      </w:r>
      <w:r>
        <w:rPr>
          <w:spacing w:val="-10"/>
          <w:sz w:val="24"/>
        </w:rPr>
        <w:t>a</w:t>
      </w:r>
      <w:r>
        <w:rPr>
          <w:sz w:val="24"/>
        </w:rPr>
        <w:tab/>
      </w:r>
      <w:r>
        <w:rPr>
          <w:sz w:val="24"/>
          <w:u w:val="single"/>
        </w:rPr>
        <w:tab/>
      </w:r>
      <w:r>
        <w:rPr>
          <w:sz w:val="24"/>
        </w:rPr>
        <w:tab/>
      </w:r>
      <w:r>
        <w:rPr>
          <w:spacing w:val="-10"/>
          <w:sz w:val="24"/>
        </w:rPr>
        <w:t>(</w:t>
      </w:r>
      <w:r>
        <w:rPr>
          <w:sz w:val="24"/>
          <w:u w:val="single"/>
        </w:rPr>
        <w:tab/>
      </w:r>
      <w:r>
        <w:rPr>
          <w:spacing w:val="-5"/>
          <w:sz w:val="24"/>
        </w:rPr>
        <w:t>),</w:t>
      </w:r>
      <w:r>
        <w:rPr>
          <w:sz w:val="24"/>
        </w:rPr>
        <w:tab/>
      </w:r>
      <w:r>
        <w:rPr>
          <w:spacing w:val="-5"/>
          <w:sz w:val="24"/>
        </w:rPr>
        <w:t>il</w:t>
      </w:r>
      <w:r>
        <w:rPr>
          <w:sz w:val="24"/>
          <w:u w:val="single"/>
        </w:rPr>
        <w:tab/>
      </w:r>
      <w:r>
        <w:rPr>
          <w:spacing w:val="-10"/>
          <w:sz w:val="24"/>
        </w:rPr>
        <w:t>,</w:t>
      </w:r>
      <w:r>
        <w:rPr>
          <w:sz w:val="24"/>
        </w:rPr>
        <w:tab/>
      </w:r>
      <w:r>
        <w:rPr>
          <w:spacing w:val="-2"/>
          <w:sz w:val="24"/>
        </w:rPr>
        <w:t>residente</w:t>
      </w:r>
      <w:r>
        <w:rPr>
          <w:sz w:val="24"/>
        </w:rPr>
        <w:tab/>
      </w:r>
      <w:r>
        <w:rPr>
          <w:spacing w:val="-10"/>
          <w:sz w:val="24"/>
        </w:rPr>
        <w:t>a</w:t>
      </w:r>
    </w:p>
    <w:p>
      <w:pPr>
        <w:pStyle w:val="Normal"/>
        <w:tabs>
          <w:tab w:val="clear" w:pos="720"/>
          <w:tab w:val="left" w:pos="3435" w:leader="none"/>
          <w:tab w:val="left" w:pos="9569" w:leader="none"/>
        </w:tabs>
        <w:ind w:left="140"/>
        <w:rPr>
          <w:sz w:val="24"/>
        </w:rPr>
      </w:pPr>
      <w:r>
        <w:rPr>
          <w:sz w:val="24"/>
          <w:u w:val="single"/>
        </w:rPr>
        <w:tab/>
      </w:r>
      <w:r>
        <w:rPr>
          <w:spacing w:val="-22"/>
          <w:sz w:val="24"/>
        </w:rPr>
        <w:t xml:space="preserve"> </w:t>
      </w:r>
      <w:r>
        <w:rPr>
          <w:sz w:val="24"/>
        </w:rPr>
        <w:t>in</w:t>
      </w:r>
      <w:r>
        <w:rPr>
          <w:spacing w:val="40"/>
          <w:sz w:val="24"/>
        </w:rPr>
        <w:t xml:space="preserve"> </w:t>
      </w:r>
      <w:r>
        <w:rPr>
          <w:sz w:val="24"/>
        </w:rPr>
        <w:t>via</w:t>
      </w:r>
      <w:r>
        <w:rPr>
          <w:spacing w:val="23"/>
          <w:sz w:val="24"/>
        </w:rPr>
        <w:t xml:space="preserve"> </w:t>
      </w:r>
      <w:r>
        <w:rPr>
          <w:sz w:val="24"/>
          <w:u w:val="single"/>
        </w:rPr>
        <w:tab/>
      </w:r>
      <w:r>
        <w:rPr>
          <w:spacing w:val="-34"/>
          <w:sz w:val="24"/>
        </w:rPr>
        <w:t xml:space="preserve"> </w:t>
      </w:r>
      <w:r>
        <w:rPr>
          <w:sz w:val="24"/>
        </w:rPr>
        <w:t>n.</w:t>
      </w:r>
    </w:p>
    <w:p>
      <w:pPr>
        <w:pStyle w:val="Normal"/>
        <w:tabs>
          <w:tab w:val="clear" w:pos="720"/>
          <w:tab w:val="left" w:pos="1220" w:leader="none"/>
        </w:tabs>
        <w:ind w:left="140"/>
        <w:rPr>
          <w:sz w:val="24"/>
        </w:rPr>
      </w:pPr>
      <w:r>
        <w:rPr>
          <w:sz w:val="24"/>
          <w:u w:val="single"/>
        </w:rPr>
        <w:tab/>
      </w:r>
      <w:r>
        <w:rPr>
          <w:spacing w:val="-10"/>
          <w:sz w:val="24"/>
        </w:rPr>
        <w:t>,</w:t>
      </w:r>
    </w:p>
    <w:p>
      <w:pPr>
        <w:pStyle w:val="BodyText"/>
        <w:spacing w:before="45" w:after="0"/>
        <w:rPr/>
      </w:pPr>
      <w:r>
        <w:rPr/>
      </w:r>
    </w:p>
    <w:p>
      <w:pPr>
        <w:pStyle w:val="BodyText"/>
        <w:ind w:left="140" w:right="141"/>
        <w:jc w:val="both"/>
        <w:rPr/>
      </w:pPr>
      <w:r>
        <w:rPr/>
        <w:t xml:space="preserve">ai sensi degli articoli 46 e 47 del d.P.R. 445/00, </w:t>
      </w:r>
      <w:r>
        <w:rPr>
          <w:u w:val="single"/>
        </w:rPr>
        <w:t>consapevole delle sanzioni penali</w:t>
      </w:r>
      <w:r>
        <w:rPr/>
        <w:t xml:space="preserve"> nel caso di dichiarazioni non</w:t>
      </w:r>
      <w:r>
        <w:rPr>
          <w:spacing w:val="80"/>
        </w:rPr>
        <w:t xml:space="preserve"> </w:t>
      </w:r>
      <w:r>
        <w:rPr/>
        <w:t>veritiere, di formazione o uso di atti falsi, richiamate dall'articolo 76 del d.P.R. 28 dicembre 2000, n. 445, nonché della decadenza dai benefici conseguenti al provvedimento eventualmente emanato sulla base della dichiarazione non veritiera, qualora dal controllo effettuato emerga la non veridicità del contenuto di taluna delle dichiarazioni rese (articolo 75 d.P.R. 28 dicembre 2000, n. 445)</w:t>
      </w:r>
    </w:p>
    <w:p>
      <w:pPr>
        <w:pStyle w:val="BodyText"/>
        <w:spacing w:before="47" w:after="0"/>
        <w:rPr/>
      </w:pPr>
      <w:r>
        <w:rPr/>
      </w:r>
    </w:p>
    <w:p>
      <w:pPr>
        <w:pStyle w:val="Normal"/>
        <w:ind w:right="4"/>
        <w:jc w:val="center"/>
        <w:rPr>
          <w:sz w:val="24"/>
        </w:rPr>
      </w:pPr>
      <w:r>
        <w:rPr>
          <w:spacing w:val="-2"/>
          <w:sz w:val="24"/>
        </w:rPr>
        <w:t>DICHIARA</w:t>
      </w:r>
    </w:p>
    <w:p>
      <w:pPr>
        <w:pStyle w:val="BodyText"/>
        <w:rPr>
          <w:sz w:val="24"/>
        </w:rPr>
      </w:pPr>
      <w:r>
        <w:rPr>
          <w:sz w:val="24"/>
        </w:rPr>
      </w:r>
    </w:p>
    <w:p>
      <w:pPr>
        <w:pStyle w:val="Normal"/>
        <w:ind w:left="140" w:right="141"/>
        <w:jc w:val="both"/>
        <w:rPr>
          <w:sz w:val="24"/>
        </w:rPr>
      </w:pPr>
      <w:r>
        <w:rPr>
          <w:sz w:val="24"/>
        </w:rPr>
        <w:t>di essere genitore esercente la responsabilità genitoriale o tutore o soggetto affidatario ai sensi della legge</w:t>
      </w:r>
      <w:r>
        <w:rPr>
          <w:spacing w:val="40"/>
          <w:sz w:val="24"/>
        </w:rPr>
        <w:t xml:space="preserve"> </w:t>
      </w:r>
      <w:r>
        <w:rPr>
          <w:sz w:val="24"/>
        </w:rPr>
        <w:t>n. 184/1983,</w:t>
      </w:r>
    </w:p>
    <w:p>
      <w:pPr>
        <w:pStyle w:val="Normal"/>
        <w:tabs>
          <w:tab w:val="clear" w:pos="720"/>
          <w:tab w:val="left" w:pos="3867" w:leader="none"/>
          <w:tab w:val="left" w:pos="7712" w:leader="none"/>
        </w:tabs>
        <w:ind w:left="140" w:right="147"/>
        <w:jc w:val="both"/>
        <w:rPr>
          <w:sz w:val="24"/>
        </w:rPr>
      </w:pPr>
      <w:r>
        <w:rPr>
          <w:spacing w:val="-2"/>
          <w:sz w:val="24"/>
        </w:rPr>
        <w:t>dell’alunn</w:t>
      </w:r>
      <w:r>
        <w:rPr>
          <w:sz w:val="24"/>
          <w:u w:val="single"/>
        </w:rPr>
        <w:tab/>
        <w:tab/>
      </w:r>
      <w:r>
        <w:rPr>
          <w:sz w:val="24"/>
        </w:rPr>
        <w:t xml:space="preserve">, che è minore di 14 anni e frequenta la classe </w:t>
      </w:r>
      <w:r>
        <w:rPr>
          <w:sz w:val="24"/>
          <w:u w:val="single"/>
        </w:rPr>
        <w:tab/>
      </w:r>
      <w:r>
        <w:rPr>
          <w:sz w:val="24"/>
        </w:rPr>
        <w:t>dell’istituzione in indirizzo;</w:t>
      </w:r>
    </w:p>
    <w:p>
      <w:pPr>
        <w:pStyle w:val="BodyText"/>
        <w:spacing w:before="183" w:after="0"/>
        <w:rPr>
          <w:sz w:val="24"/>
        </w:rPr>
      </w:pPr>
      <w:r>
        <w:rPr>
          <w:sz w:val="24"/>
        </w:rPr>
      </w:r>
    </w:p>
    <w:p>
      <w:pPr>
        <w:pStyle w:val="Normal"/>
        <w:ind w:right="2"/>
        <w:jc w:val="center"/>
        <w:rPr>
          <w:sz w:val="24"/>
        </w:rPr>
      </w:pPr>
      <w:r>
        <w:rPr>
          <w:spacing w:val="-2"/>
          <w:sz w:val="24"/>
        </w:rPr>
        <w:t>CONSIDERATO</w:t>
      </w:r>
    </w:p>
    <w:p>
      <w:pPr>
        <w:pStyle w:val="BodyText"/>
        <w:rPr>
          <w:sz w:val="24"/>
        </w:rPr>
      </w:pPr>
      <w:r>
        <w:rPr>
          <w:sz w:val="24"/>
        </w:rPr>
      </w:r>
    </w:p>
    <w:p>
      <w:pPr>
        <w:pStyle w:val="ListParagraph"/>
        <w:numPr>
          <w:ilvl w:val="0"/>
          <w:numId w:val="3"/>
        </w:numPr>
        <w:tabs>
          <w:tab w:val="clear" w:pos="720"/>
          <w:tab w:val="left" w:pos="566" w:leader="none"/>
          <w:tab w:val="left" w:pos="568" w:leader="none"/>
        </w:tabs>
        <w:ind w:hanging="428" w:left="568" w:right="137"/>
        <w:jc w:val="both"/>
        <w:rPr>
          <w:sz w:val="24"/>
        </w:rPr>
      </w:pPr>
      <w:r>
        <w:rPr>
          <w:sz w:val="24"/>
        </w:rPr>
        <w:t>quanto previsto dall’articolo 19 bis del decreto legge n. 148 del 2017 (</w:t>
      </w:r>
      <w:r>
        <w:rPr>
          <w:i/>
          <w:sz w:val="24"/>
        </w:rPr>
        <w:t>Disposizioni urgenti in materia finanziaria e per esigenze indifferibili</w:t>
      </w:r>
      <w:r>
        <w:rPr>
          <w:sz w:val="24"/>
        </w:rPr>
        <w:t xml:space="preserve">), convertito in legge con modificazioni dalla legge n. 172 del 2017, che dispone: </w:t>
      </w:r>
      <w:r>
        <w:rPr>
          <w:i/>
          <w:sz w:val="24"/>
        </w:rPr>
        <w:t>“1. I genitori esercenti la responsabilità genitoriale, i</w:t>
      </w:r>
      <w:r>
        <w:rPr>
          <w:i/>
          <w:spacing w:val="40"/>
          <w:sz w:val="24"/>
        </w:rPr>
        <w:t xml:space="preserve"> </w:t>
      </w:r>
      <w:r>
        <w:rPr>
          <w:i/>
          <w:sz w:val="24"/>
        </w:rPr>
        <w:t>tutori</w:t>
      </w:r>
      <w:r>
        <w:rPr>
          <w:i/>
          <w:spacing w:val="-1"/>
          <w:sz w:val="24"/>
        </w:rPr>
        <w:t xml:space="preserve"> </w:t>
      </w:r>
      <w:r>
        <w:rPr>
          <w:i/>
          <w:sz w:val="24"/>
        </w:rPr>
        <w:t>e</w:t>
      </w:r>
      <w:r>
        <w:rPr>
          <w:i/>
          <w:spacing w:val="-1"/>
          <w:sz w:val="24"/>
        </w:rPr>
        <w:t xml:space="preserve"> </w:t>
      </w:r>
      <w:r>
        <w:rPr>
          <w:i/>
          <w:sz w:val="24"/>
        </w:rPr>
        <w:t>i</w:t>
      </w:r>
      <w:r>
        <w:rPr>
          <w:i/>
          <w:spacing w:val="-2"/>
          <w:sz w:val="24"/>
        </w:rPr>
        <w:t xml:space="preserve"> </w:t>
      </w:r>
      <w:r>
        <w:rPr>
          <w:i/>
          <w:sz w:val="24"/>
        </w:rPr>
        <w:t>soggetti</w:t>
      </w:r>
      <w:r>
        <w:rPr>
          <w:i/>
          <w:spacing w:val="-1"/>
          <w:sz w:val="24"/>
        </w:rPr>
        <w:t xml:space="preserve"> </w:t>
      </w:r>
      <w:r>
        <w:rPr>
          <w:i/>
          <w:sz w:val="24"/>
        </w:rPr>
        <w:t>affidatari</w:t>
      </w:r>
      <w:r>
        <w:rPr>
          <w:i/>
          <w:spacing w:val="-1"/>
          <w:sz w:val="24"/>
        </w:rPr>
        <w:t xml:space="preserve"> </w:t>
      </w:r>
      <w:r>
        <w:rPr>
          <w:i/>
          <w:sz w:val="24"/>
        </w:rPr>
        <w:t>ai</w:t>
      </w:r>
      <w:r>
        <w:rPr>
          <w:i/>
          <w:spacing w:val="-2"/>
          <w:sz w:val="24"/>
        </w:rPr>
        <w:t xml:space="preserve"> </w:t>
      </w:r>
      <w:r>
        <w:rPr>
          <w:i/>
          <w:sz w:val="24"/>
        </w:rPr>
        <w:t>sensi</w:t>
      </w:r>
      <w:r>
        <w:rPr>
          <w:i/>
          <w:spacing w:val="-1"/>
          <w:sz w:val="24"/>
        </w:rPr>
        <w:t xml:space="preserve"> </w:t>
      </w:r>
      <w:r>
        <w:rPr>
          <w:i/>
          <w:sz w:val="24"/>
        </w:rPr>
        <w:t>della</w:t>
      </w:r>
      <w:r>
        <w:rPr>
          <w:i/>
          <w:spacing w:val="-1"/>
          <w:sz w:val="24"/>
        </w:rPr>
        <w:t xml:space="preserve"> </w:t>
      </w:r>
      <w:r>
        <w:rPr>
          <w:i/>
          <w:sz w:val="24"/>
        </w:rPr>
        <w:t>legge</w:t>
      </w:r>
      <w:r>
        <w:rPr>
          <w:i/>
          <w:spacing w:val="-2"/>
          <w:sz w:val="24"/>
        </w:rPr>
        <w:t xml:space="preserve"> </w:t>
      </w:r>
      <w:r>
        <w:rPr>
          <w:i/>
          <w:sz w:val="24"/>
        </w:rPr>
        <w:t>4 maggio</w:t>
      </w:r>
      <w:r>
        <w:rPr>
          <w:i/>
          <w:spacing w:val="-1"/>
          <w:sz w:val="24"/>
        </w:rPr>
        <w:t xml:space="preserve"> </w:t>
      </w:r>
      <w:r>
        <w:rPr>
          <w:i/>
          <w:sz w:val="24"/>
        </w:rPr>
        <w:t>1983,</w:t>
      </w:r>
      <w:r>
        <w:rPr>
          <w:i/>
          <w:spacing w:val="-1"/>
          <w:sz w:val="24"/>
        </w:rPr>
        <w:t xml:space="preserve"> </w:t>
      </w:r>
      <w:r>
        <w:rPr>
          <w:i/>
          <w:sz w:val="24"/>
        </w:rPr>
        <w:t>n.</w:t>
      </w:r>
      <w:r>
        <w:rPr>
          <w:i/>
          <w:spacing w:val="-2"/>
          <w:sz w:val="24"/>
        </w:rPr>
        <w:t xml:space="preserve"> </w:t>
      </w:r>
      <w:r>
        <w:rPr>
          <w:i/>
          <w:sz w:val="24"/>
        </w:rPr>
        <w:t>184, dei minori</w:t>
      </w:r>
      <w:r>
        <w:rPr>
          <w:i/>
          <w:spacing w:val="-1"/>
          <w:sz w:val="24"/>
        </w:rPr>
        <w:t xml:space="preserve"> </w:t>
      </w:r>
      <w:r>
        <w:rPr>
          <w:i/>
          <w:sz w:val="24"/>
        </w:rPr>
        <w:t>di</w:t>
      </w:r>
      <w:r>
        <w:rPr>
          <w:i/>
          <w:spacing w:val="-1"/>
          <w:sz w:val="24"/>
        </w:rPr>
        <w:t xml:space="preserve"> </w:t>
      </w:r>
      <w:r>
        <w:rPr>
          <w:i/>
          <w:sz w:val="24"/>
        </w:rPr>
        <w:t>14</w:t>
      </w:r>
      <w:r>
        <w:rPr>
          <w:i/>
          <w:spacing w:val="-2"/>
          <w:sz w:val="24"/>
        </w:rPr>
        <w:t xml:space="preserve"> </w:t>
      </w:r>
      <w:r>
        <w:rPr>
          <w:i/>
          <w:sz w:val="24"/>
        </w:rPr>
        <w:t>anni,</w:t>
      </w:r>
      <w:r>
        <w:rPr>
          <w:i/>
          <w:spacing w:val="-1"/>
          <w:sz w:val="24"/>
        </w:rPr>
        <w:t xml:space="preserve"> </w:t>
      </w:r>
      <w:r>
        <w:rPr>
          <w:i/>
          <w:sz w:val="24"/>
        </w:rPr>
        <w:t>in considerazione dell'età di questi ultimi, del loro grado di autonomia e dello specifico contesto, nell'ambito di un processo volto alla loro autoresponsabilizzazione, possono autorizzare le istituzioni del sistema nazionale di istruzione a consentire l'uscita autonoma dei minori di 14 anni dai locali scolastici al termine dell'orario delle lezioni. L'autorizzazione esonera il personale scolastico dalla responsabilità connessa</w:t>
      </w:r>
      <w:r>
        <w:rPr>
          <w:i/>
          <w:spacing w:val="25"/>
          <w:sz w:val="24"/>
        </w:rPr>
        <w:t xml:space="preserve"> </w:t>
      </w:r>
      <w:r>
        <w:rPr>
          <w:i/>
          <w:sz w:val="24"/>
        </w:rPr>
        <w:t>all'adempimento dell'obbligo di vigilanza.</w:t>
      </w:r>
    </w:p>
    <w:p>
      <w:pPr>
        <w:pStyle w:val="Normal"/>
        <w:ind w:left="568" w:right="143"/>
        <w:jc w:val="both"/>
        <w:rPr>
          <w:sz w:val="24"/>
        </w:rPr>
      </w:pPr>
      <w:r>
        <w:rPr>
          <w:i/>
          <w:sz w:val="24"/>
        </w:rPr>
        <w:t>2. L'autorizzazione ad usufruire in modo autonomo del servizio di trasporto scolastico, rilasciata dai</w:t>
      </w:r>
      <w:r>
        <w:rPr>
          <w:i/>
          <w:spacing w:val="-2"/>
          <w:sz w:val="24"/>
        </w:rPr>
        <w:t xml:space="preserve"> </w:t>
      </w:r>
      <w:r>
        <w:rPr>
          <w:i/>
          <w:sz w:val="24"/>
        </w:rPr>
        <w:t>genitori esercenti la responsabilità</w:t>
      </w:r>
      <w:r>
        <w:rPr>
          <w:i/>
          <w:spacing w:val="-2"/>
          <w:sz w:val="24"/>
        </w:rPr>
        <w:t xml:space="preserve"> </w:t>
      </w:r>
      <w:r>
        <w:rPr>
          <w:i/>
          <w:sz w:val="24"/>
        </w:rPr>
        <w:t>genitoriale, dai tutori e</w:t>
      </w:r>
      <w:r>
        <w:rPr>
          <w:i/>
          <w:spacing w:val="-1"/>
          <w:sz w:val="24"/>
        </w:rPr>
        <w:t xml:space="preserve"> </w:t>
      </w:r>
      <w:r>
        <w:rPr>
          <w:i/>
          <w:sz w:val="24"/>
        </w:rPr>
        <w:t>dai soggetti affidatari dei</w:t>
      </w:r>
      <w:r>
        <w:rPr>
          <w:i/>
          <w:spacing w:val="-1"/>
          <w:sz w:val="24"/>
        </w:rPr>
        <w:t xml:space="preserve"> </w:t>
      </w:r>
      <w:r>
        <w:rPr>
          <w:i/>
          <w:sz w:val="24"/>
        </w:rPr>
        <w:t>minori</w:t>
      </w:r>
      <w:r>
        <w:rPr>
          <w:i/>
          <w:spacing w:val="-1"/>
          <w:sz w:val="24"/>
        </w:rPr>
        <w:t xml:space="preserve"> </w:t>
      </w:r>
      <w:r>
        <w:rPr>
          <w:i/>
          <w:sz w:val="24"/>
        </w:rPr>
        <w:t>di</w:t>
      </w:r>
      <w:r>
        <w:rPr>
          <w:i/>
          <w:spacing w:val="-1"/>
          <w:sz w:val="24"/>
        </w:rPr>
        <w:t xml:space="preserve"> </w:t>
      </w:r>
      <w:r>
        <w:rPr>
          <w:i/>
          <w:sz w:val="24"/>
        </w:rPr>
        <w:t>14</w:t>
      </w:r>
      <w:r>
        <w:rPr>
          <w:i/>
          <w:spacing w:val="-1"/>
          <w:sz w:val="24"/>
        </w:rPr>
        <w:t xml:space="preserve"> </w:t>
      </w:r>
      <w:r>
        <w:rPr>
          <w:i/>
          <w:sz w:val="24"/>
        </w:rPr>
        <w:t>anni agli</w:t>
      </w:r>
      <w:r>
        <w:rPr>
          <w:i/>
          <w:spacing w:val="-1"/>
          <w:sz w:val="24"/>
        </w:rPr>
        <w:t xml:space="preserve"> </w:t>
      </w:r>
      <w:r>
        <w:rPr>
          <w:i/>
          <w:sz w:val="24"/>
        </w:rPr>
        <w:t>enti</w:t>
      </w:r>
      <w:r>
        <w:rPr>
          <w:i/>
          <w:spacing w:val="-1"/>
          <w:sz w:val="24"/>
        </w:rPr>
        <w:t xml:space="preserve"> </w:t>
      </w:r>
      <w:r>
        <w:rPr>
          <w:i/>
          <w:sz w:val="24"/>
        </w:rPr>
        <w:t>locali</w:t>
      </w:r>
      <w:r>
        <w:rPr>
          <w:i/>
          <w:spacing w:val="-1"/>
          <w:sz w:val="24"/>
        </w:rPr>
        <w:t xml:space="preserve"> </w:t>
      </w:r>
      <w:r>
        <w:rPr>
          <w:i/>
          <w:sz w:val="24"/>
        </w:rPr>
        <w:t>gestori</w:t>
      </w:r>
      <w:r>
        <w:rPr>
          <w:i/>
          <w:spacing w:val="-1"/>
          <w:sz w:val="24"/>
        </w:rPr>
        <w:t xml:space="preserve"> </w:t>
      </w:r>
      <w:r>
        <w:rPr>
          <w:i/>
          <w:sz w:val="24"/>
        </w:rPr>
        <w:t>del</w:t>
      </w:r>
      <w:r>
        <w:rPr>
          <w:i/>
          <w:spacing w:val="-1"/>
          <w:sz w:val="24"/>
        </w:rPr>
        <w:t xml:space="preserve"> </w:t>
      </w:r>
      <w:r>
        <w:rPr>
          <w:i/>
          <w:sz w:val="24"/>
        </w:rPr>
        <w:t>servizio,</w:t>
      </w:r>
      <w:r>
        <w:rPr>
          <w:i/>
          <w:spacing w:val="-1"/>
          <w:sz w:val="24"/>
        </w:rPr>
        <w:t xml:space="preserve"> </w:t>
      </w:r>
      <w:r>
        <w:rPr>
          <w:i/>
          <w:sz w:val="24"/>
        </w:rPr>
        <w:t>esonera</w:t>
      </w:r>
      <w:r>
        <w:rPr>
          <w:i/>
          <w:spacing w:val="-1"/>
          <w:sz w:val="24"/>
        </w:rPr>
        <w:t xml:space="preserve"> </w:t>
      </w:r>
      <w:r>
        <w:rPr>
          <w:i/>
          <w:sz w:val="24"/>
        </w:rPr>
        <w:t>dalla</w:t>
      </w:r>
      <w:r>
        <w:rPr>
          <w:i/>
          <w:spacing w:val="-1"/>
          <w:sz w:val="24"/>
        </w:rPr>
        <w:t xml:space="preserve"> </w:t>
      </w:r>
      <w:r>
        <w:rPr>
          <w:i/>
          <w:sz w:val="24"/>
        </w:rPr>
        <w:t>responsabilità</w:t>
      </w:r>
      <w:r>
        <w:rPr>
          <w:i/>
          <w:spacing w:val="-1"/>
          <w:sz w:val="24"/>
        </w:rPr>
        <w:t xml:space="preserve"> </w:t>
      </w:r>
      <w:r>
        <w:rPr>
          <w:i/>
          <w:sz w:val="24"/>
        </w:rPr>
        <w:t>connessa all'adempimento dell'obbligo di vigilanza nella salita e discesa dal mezzo e nel tempo di sosta alla fermata utilizzata, anche al ritorno dalle attività scolastiche.”</w:t>
      </w:r>
      <w:r>
        <w:rPr>
          <w:sz w:val="24"/>
        </w:rPr>
        <w:t>;</w:t>
      </w:r>
    </w:p>
    <w:p>
      <w:pPr>
        <w:pStyle w:val="Heading1"/>
        <w:numPr>
          <w:ilvl w:val="0"/>
          <w:numId w:val="3"/>
        </w:numPr>
        <w:tabs>
          <w:tab w:val="clear" w:pos="720"/>
          <w:tab w:val="left" w:pos="568" w:leader="none"/>
        </w:tabs>
        <w:spacing w:before="236" w:after="0"/>
        <w:rPr>
          <w:b w:val="false"/>
        </w:rPr>
      </w:pPr>
      <w:r>
        <w:rPr/>
        <w:t>e</w:t>
      </w:r>
      <w:r>
        <w:rPr>
          <w:spacing w:val="-3"/>
        </w:rPr>
        <w:t xml:space="preserve"> </w:t>
      </w:r>
      <w:r>
        <w:rPr/>
        <w:t>valutata</w:t>
      </w:r>
      <w:r>
        <w:rPr>
          <w:spacing w:val="-1"/>
        </w:rPr>
        <w:t xml:space="preserve"> </w:t>
      </w:r>
      <w:r>
        <w:rPr/>
        <w:t>attentamente</w:t>
      </w:r>
      <w:r>
        <w:rPr>
          <w:spacing w:val="-2"/>
        </w:rPr>
        <w:t xml:space="preserve"> </w:t>
      </w:r>
      <w:r>
        <w:rPr/>
        <w:t>l’età</w:t>
      </w:r>
      <w:r>
        <w:rPr>
          <w:spacing w:val="-1"/>
        </w:rPr>
        <w:t xml:space="preserve"> </w:t>
      </w:r>
      <w:r>
        <w:rPr/>
        <w:t>del</w:t>
      </w:r>
      <w:r>
        <w:rPr>
          <w:spacing w:val="-1"/>
        </w:rPr>
        <w:t xml:space="preserve"> </w:t>
      </w:r>
      <w:r>
        <w:rPr/>
        <w:t>minore,</w:t>
      </w:r>
      <w:r>
        <w:rPr>
          <w:spacing w:val="-1"/>
        </w:rPr>
        <w:t xml:space="preserve"> </w:t>
      </w:r>
      <w:r>
        <w:rPr/>
        <w:t>il</w:t>
      </w:r>
      <w:r>
        <w:rPr>
          <w:spacing w:val="-1"/>
        </w:rPr>
        <w:t xml:space="preserve"> </w:t>
      </w:r>
      <w:r>
        <w:rPr/>
        <w:t>suo</w:t>
      </w:r>
      <w:r>
        <w:rPr>
          <w:spacing w:val="-2"/>
        </w:rPr>
        <w:t xml:space="preserve"> </w:t>
      </w:r>
      <w:r>
        <w:rPr/>
        <w:t>grado</w:t>
      </w:r>
      <w:r>
        <w:rPr>
          <w:spacing w:val="-1"/>
        </w:rPr>
        <w:t xml:space="preserve"> </w:t>
      </w:r>
      <w:r>
        <w:rPr/>
        <w:t>di</w:t>
      </w:r>
      <w:r>
        <w:rPr>
          <w:spacing w:val="-2"/>
        </w:rPr>
        <w:t xml:space="preserve"> </w:t>
      </w:r>
      <w:r>
        <w:rPr/>
        <w:t>autonomia</w:t>
      </w:r>
      <w:r>
        <w:rPr>
          <w:spacing w:val="-1"/>
        </w:rPr>
        <w:t xml:space="preserve"> </w:t>
      </w:r>
      <w:r>
        <w:rPr/>
        <w:t>e</w:t>
      </w:r>
      <w:r>
        <w:rPr>
          <w:spacing w:val="-2"/>
        </w:rPr>
        <w:t xml:space="preserve"> </w:t>
      </w:r>
      <w:r>
        <w:rPr/>
        <w:t>lo</w:t>
      </w:r>
      <w:r>
        <w:rPr>
          <w:spacing w:val="3"/>
        </w:rPr>
        <w:t xml:space="preserve"> </w:t>
      </w:r>
      <w:r>
        <w:rPr/>
        <w:t>specifico</w:t>
      </w:r>
      <w:r>
        <w:rPr>
          <w:spacing w:val="-1"/>
        </w:rPr>
        <w:t xml:space="preserve"> </w:t>
      </w:r>
      <w:r>
        <w:rPr>
          <w:spacing w:val="-2"/>
        </w:rPr>
        <w:t>contesto;</w:t>
      </w:r>
    </w:p>
    <w:p>
      <w:pPr>
        <w:pStyle w:val="ListParagraph"/>
        <w:numPr>
          <w:ilvl w:val="0"/>
          <w:numId w:val="3"/>
        </w:numPr>
        <w:tabs>
          <w:tab w:val="clear" w:pos="720"/>
          <w:tab w:val="left" w:pos="566" w:leader="none"/>
          <w:tab w:val="left" w:pos="568" w:leader="none"/>
        </w:tabs>
        <w:spacing w:before="226" w:after="0"/>
        <w:ind w:hanging="428" w:left="568" w:right="139"/>
        <w:jc w:val="both"/>
        <w:rPr>
          <w:sz w:val="24"/>
        </w:rPr>
      </w:pPr>
      <w:r>
        <w:rPr>
          <w:sz w:val="24"/>
        </w:rPr>
        <w:t>di avere effettuato la scelta in osservanza degli articoli 316, 337 ter e 337 quater del codice civile</w:t>
      </w:r>
      <w:r>
        <w:rPr>
          <w:spacing w:val="22"/>
          <w:sz w:val="24"/>
        </w:rPr>
        <w:t xml:space="preserve"> </w:t>
      </w:r>
      <w:r>
        <w:rPr>
          <w:sz w:val="24"/>
        </w:rPr>
        <w:t>che</w:t>
      </w:r>
      <w:r>
        <w:rPr>
          <w:spacing w:val="24"/>
          <w:sz w:val="24"/>
        </w:rPr>
        <w:t xml:space="preserve"> </w:t>
      </w:r>
      <w:r>
        <w:rPr>
          <w:sz w:val="24"/>
        </w:rPr>
        <w:t>richiedono</w:t>
      </w:r>
      <w:r>
        <w:rPr>
          <w:spacing w:val="24"/>
          <w:sz w:val="24"/>
        </w:rPr>
        <w:t xml:space="preserve"> </w:t>
      </w:r>
      <w:r>
        <w:rPr>
          <w:sz w:val="24"/>
        </w:rPr>
        <w:t>il</w:t>
      </w:r>
      <w:r>
        <w:rPr>
          <w:spacing w:val="26"/>
          <w:sz w:val="24"/>
        </w:rPr>
        <w:t xml:space="preserve"> </w:t>
      </w:r>
      <w:r>
        <w:rPr>
          <w:sz w:val="24"/>
        </w:rPr>
        <w:t>consenso</w:t>
      </w:r>
      <w:r>
        <w:rPr>
          <w:spacing w:val="23"/>
          <w:sz w:val="24"/>
        </w:rPr>
        <w:t xml:space="preserve"> </w:t>
      </w:r>
      <w:r>
        <w:rPr>
          <w:sz w:val="24"/>
        </w:rPr>
        <w:t>di</w:t>
      </w:r>
      <w:r>
        <w:rPr>
          <w:spacing w:val="26"/>
          <w:sz w:val="24"/>
        </w:rPr>
        <w:t xml:space="preserve"> </w:t>
      </w:r>
      <w:r>
        <w:rPr>
          <w:sz w:val="24"/>
        </w:rPr>
        <w:t>entrambi</w:t>
      </w:r>
      <w:r>
        <w:rPr>
          <w:spacing w:val="23"/>
          <w:sz w:val="24"/>
        </w:rPr>
        <w:t xml:space="preserve"> </w:t>
      </w:r>
      <w:r>
        <w:rPr>
          <w:sz w:val="24"/>
        </w:rPr>
        <w:t>i</w:t>
      </w:r>
      <w:r>
        <w:rPr>
          <w:spacing w:val="26"/>
          <w:sz w:val="24"/>
        </w:rPr>
        <w:t xml:space="preserve"> </w:t>
      </w:r>
      <w:r>
        <w:rPr>
          <w:sz w:val="24"/>
        </w:rPr>
        <w:t>genitori;</w:t>
      </w:r>
      <w:r>
        <w:rPr>
          <w:spacing w:val="23"/>
          <w:sz w:val="24"/>
        </w:rPr>
        <w:t xml:space="preserve"> </w:t>
      </w:r>
      <w:r>
        <w:rPr>
          <w:sz w:val="24"/>
        </w:rPr>
        <w:t>resta</w:t>
      </w:r>
      <w:r>
        <w:rPr>
          <w:spacing w:val="25"/>
          <w:sz w:val="24"/>
        </w:rPr>
        <w:t xml:space="preserve"> </w:t>
      </w:r>
      <w:r>
        <w:rPr>
          <w:sz w:val="24"/>
        </w:rPr>
        <w:t>fermo</w:t>
      </w:r>
      <w:r>
        <w:rPr>
          <w:spacing w:val="25"/>
          <w:sz w:val="24"/>
        </w:rPr>
        <w:t xml:space="preserve"> </w:t>
      </w:r>
      <w:r>
        <w:rPr>
          <w:sz w:val="24"/>
        </w:rPr>
        <w:t>che</w:t>
      </w:r>
      <w:r>
        <w:rPr>
          <w:spacing w:val="26"/>
          <w:sz w:val="24"/>
        </w:rPr>
        <w:t xml:space="preserve"> </w:t>
      </w:r>
      <w:r>
        <w:rPr>
          <w:sz w:val="24"/>
        </w:rPr>
        <w:t>in</w:t>
      </w:r>
      <w:r>
        <w:rPr>
          <w:spacing w:val="23"/>
          <w:sz w:val="24"/>
        </w:rPr>
        <w:t xml:space="preserve"> </w:t>
      </w:r>
      <w:r>
        <w:rPr>
          <w:sz w:val="24"/>
        </w:rPr>
        <w:t>caso</w:t>
      </w:r>
      <w:r>
        <w:rPr>
          <w:spacing w:val="23"/>
          <w:sz w:val="24"/>
        </w:rPr>
        <w:t xml:space="preserve"> </w:t>
      </w:r>
      <w:r>
        <w:rPr>
          <w:sz w:val="24"/>
        </w:rPr>
        <w:t>di</w:t>
      </w:r>
      <w:r>
        <w:rPr>
          <w:spacing w:val="26"/>
          <w:sz w:val="24"/>
        </w:rPr>
        <w:t xml:space="preserve"> </w:t>
      </w:r>
      <w:r>
        <w:rPr>
          <w:sz w:val="24"/>
        </w:rPr>
        <w:t>eventuale</w:t>
      </w:r>
    </w:p>
    <w:p>
      <w:pPr>
        <w:pStyle w:val="Normal"/>
        <w:spacing w:before="72" w:after="0"/>
        <w:ind w:left="568"/>
        <w:rPr>
          <w:sz w:val="24"/>
        </w:rPr>
      </w:pPr>
      <w:r>
        <w:rPr>
          <w:sz w:val="24"/>
        </w:rPr>
        <w:t>disaccordo</w:t>
      </w:r>
      <w:r>
        <w:rPr>
          <w:spacing w:val="40"/>
          <w:sz w:val="24"/>
        </w:rPr>
        <w:t xml:space="preserve"> </w:t>
      </w:r>
      <w:r>
        <w:rPr>
          <w:sz w:val="24"/>
        </w:rPr>
        <w:t>tra</w:t>
      </w:r>
      <w:r>
        <w:rPr>
          <w:spacing w:val="40"/>
          <w:sz w:val="24"/>
        </w:rPr>
        <w:t xml:space="preserve"> </w:t>
      </w:r>
      <w:r>
        <w:rPr>
          <w:sz w:val="24"/>
        </w:rPr>
        <w:t>i</w:t>
      </w:r>
      <w:r>
        <w:rPr>
          <w:spacing w:val="40"/>
          <w:sz w:val="24"/>
        </w:rPr>
        <w:t xml:space="preserve"> </w:t>
      </w:r>
      <w:r>
        <w:rPr>
          <w:sz w:val="24"/>
        </w:rPr>
        <w:t>genitori</w:t>
      </w:r>
      <w:r>
        <w:rPr>
          <w:spacing w:val="40"/>
          <w:sz w:val="24"/>
        </w:rPr>
        <w:t xml:space="preserve"> </w:t>
      </w:r>
      <w:r>
        <w:rPr>
          <w:sz w:val="24"/>
        </w:rPr>
        <w:t>gli</w:t>
      </w:r>
      <w:r>
        <w:rPr>
          <w:spacing w:val="40"/>
          <w:sz w:val="24"/>
        </w:rPr>
        <w:t xml:space="preserve"> </w:t>
      </w:r>
      <w:r>
        <w:rPr>
          <w:sz w:val="24"/>
        </w:rPr>
        <w:t>stessi</w:t>
      </w:r>
      <w:r>
        <w:rPr>
          <w:spacing w:val="40"/>
          <w:sz w:val="24"/>
        </w:rPr>
        <w:t xml:space="preserve"> </w:t>
      </w:r>
      <w:r>
        <w:rPr>
          <w:sz w:val="24"/>
        </w:rPr>
        <w:t>devono</w:t>
      </w:r>
      <w:r>
        <w:rPr>
          <w:spacing w:val="40"/>
          <w:sz w:val="24"/>
        </w:rPr>
        <w:t xml:space="preserve"> </w:t>
      </w:r>
      <w:r>
        <w:rPr>
          <w:sz w:val="24"/>
        </w:rPr>
        <w:t>rivolgersi</w:t>
      </w:r>
      <w:r>
        <w:rPr>
          <w:spacing w:val="40"/>
          <w:sz w:val="24"/>
        </w:rPr>
        <w:t xml:space="preserve"> </w:t>
      </w:r>
      <w:r>
        <w:rPr>
          <w:sz w:val="24"/>
        </w:rPr>
        <w:t>al</w:t>
      </w:r>
      <w:r>
        <w:rPr>
          <w:spacing w:val="40"/>
          <w:sz w:val="24"/>
        </w:rPr>
        <w:t xml:space="preserve"> </w:t>
      </w:r>
      <w:r>
        <w:rPr>
          <w:sz w:val="24"/>
        </w:rPr>
        <w:t>giudice</w:t>
      </w:r>
      <w:r>
        <w:rPr>
          <w:spacing w:val="40"/>
          <w:sz w:val="24"/>
        </w:rPr>
        <w:t xml:space="preserve"> </w:t>
      </w:r>
      <w:r>
        <w:rPr>
          <w:sz w:val="24"/>
        </w:rPr>
        <w:t>competente</w:t>
      </w:r>
      <w:r>
        <w:rPr>
          <w:spacing w:val="40"/>
          <w:sz w:val="24"/>
        </w:rPr>
        <w:t xml:space="preserve"> </w:t>
      </w:r>
      <w:r>
        <w:rPr>
          <w:sz w:val="24"/>
        </w:rPr>
        <w:t>per</w:t>
      </w:r>
      <w:r>
        <w:rPr>
          <w:spacing w:val="40"/>
          <w:sz w:val="24"/>
        </w:rPr>
        <w:t xml:space="preserve"> </w:t>
      </w:r>
      <w:r>
        <w:rPr>
          <w:sz w:val="24"/>
        </w:rPr>
        <w:t>dirimere</w:t>
      </w:r>
      <w:r>
        <w:rPr>
          <w:spacing w:val="40"/>
          <w:sz w:val="24"/>
        </w:rPr>
        <w:t xml:space="preserve"> </w:t>
      </w:r>
      <w:r>
        <w:rPr>
          <w:sz w:val="24"/>
        </w:rPr>
        <w:t xml:space="preserve">la </w:t>
      </w:r>
      <w:r>
        <w:rPr>
          <w:spacing w:val="-2"/>
          <w:sz w:val="24"/>
        </w:rPr>
        <w:t>controversia;</w:t>
      </w:r>
    </w:p>
    <w:p>
      <w:pPr>
        <w:pStyle w:val="ListParagraph"/>
        <w:numPr>
          <w:ilvl w:val="0"/>
          <w:numId w:val="3"/>
        </w:numPr>
        <w:tabs>
          <w:tab w:val="clear" w:pos="720"/>
          <w:tab w:val="left" w:pos="566" w:leader="none"/>
        </w:tabs>
        <w:spacing w:before="230" w:after="0"/>
        <w:ind w:hanging="426" w:left="566"/>
        <w:jc w:val="both"/>
        <w:rPr>
          <w:sz w:val="24"/>
        </w:rPr>
      </w:pPr>
      <w:r>
        <w:rPr>
          <w:sz w:val="24"/>
        </w:rPr>
        <w:t>che</w:t>
      </w:r>
      <w:r>
        <w:rPr>
          <w:spacing w:val="-4"/>
          <w:sz w:val="24"/>
        </w:rPr>
        <w:t xml:space="preserve"> </w:t>
      </w:r>
      <w:r>
        <w:rPr>
          <w:sz w:val="24"/>
        </w:rPr>
        <w:t>questa autorizzazione ha</w:t>
      </w:r>
      <w:r>
        <w:rPr>
          <w:spacing w:val="-1"/>
          <w:sz w:val="24"/>
        </w:rPr>
        <w:t xml:space="preserve"> </w:t>
      </w:r>
      <w:r>
        <w:rPr>
          <w:sz w:val="24"/>
        </w:rPr>
        <w:t>validità</w:t>
      </w:r>
      <w:r>
        <w:rPr>
          <w:spacing w:val="-2"/>
          <w:sz w:val="24"/>
        </w:rPr>
        <w:t xml:space="preserve"> </w:t>
      </w:r>
      <w:r>
        <w:rPr>
          <w:sz w:val="24"/>
        </w:rPr>
        <w:t>fino</w:t>
      </w:r>
      <w:r>
        <w:rPr>
          <w:spacing w:val="-1"/>
          <w:sz w:val="24"/>
        </w:rPr>
        <w:t xml:space="preserve"> </w:t>
      </w:r>
      <w:r>
        <w:rPr>
          <w:sz w:val="24"/>
        </w:rPr>
        <w:t>alla</w:t>
      </w:r>
      <w:r>
        <w:rPr>
          <w:spacing w:val="-1"/>
          <w:sz w:val="24"/>
        </w:rPr>
        <w:t xml:space="preserve"> </w:t>
      </w:r>
      <w:r>
        <w:rPr>
          <w:sz w:val="24"/>
        </w:rPr>
        <w:t>revoca</w:t>
      </w:r>
      <w:r>
        <w:rPr>
          <w:spacing w:val="-2"/>
          <w:sz w:val="24"/>
        </w:rPr>
        <w:t xml:space="preserve"> </w:t>
      </w:r>
      <w:r>
        <w:rPr>
          <w:sz w:val="24"/>
        </w:rPr>
        <w:t>della</w:t>
      </w:r>
      <w:r>
        <w:rPr>
          <w:spacing w:val="-1"/>
          <w:sz w:val="24"/>
        </w:rPr>
        <w:t xml:space="preserve"> </w:t>
      </w:r>
      <w:r>
        <w:rPr>
          <w:spacing w:val="-2"/>
          <w:sz w:val="24"/>
        </w:rPr>
        <w:t>stessa;</w:t>
      </w:r>
    </w:p>
    <w:p>
      <w:pPr>
        <w:pStyle w:val="BodyText"/>
        <w:rPr>
          <w:sz w:val="24"/>
        </w:rPr>
      </w:pPr>
      <w:r>
        <w:rPr>
          <w:sz w:val="24"/>
        </w:rPr>
      </w:r>
    </w:p>
    <w:p>
      <w:pPr>
        <w:pStyle w:val="Normal"/>
        <w:rPr>
          <w:sz w:val="24"/>
          <w:szCs w:val="20"/>
        </w:rPr>
      </w:pPr>
      <w:r>
        <w:rPr>
          <w:sz w:val="24"/>
          <w:szCs w:val="20"/>
        </w:rPr>
      </w:r>
      <w:r>
        <w:br w:type="page"/>
      </w:r>
    </w:p>
    <w:p>
      <w:pPr>
        <w:pStyle w:val="BodyText"/>
        <w:spacing w:before="0" w:after="0"/>
        <w:rPr>
          <w:sz w:val="24"/>
        </w:rPr>
      </w:pPr>
      <w:r>
        <w:rPr>
          <w:sz w:val="24"/>
        </w:rPr>
      </w:r>
      <w:bookmarkStart w:id="0" w:name="_GoBack"/>
      <w:bookmarkStart w:id="1" w:name="_GoBack"/>
      <w:bookmarkEnd w:id="1"/>
    </w:p>
    <w:p>
      <w:pPr>
        <w:pStyle w:val="Heading1"/>
        <w:ind w:left="3" w:right="4"/>
        <w:jc w:val="center"/>
        <w:rPr/>
      </w:pPr>
      <w:r>
        <w:rPr>
          <w:spacing w:val="-2"/>
        </w:rPr>
        <w:t>AUTORIZZA</w:t>
      </w:r>
    </w:p>
    <w:p>
      <w:pPr>
        <w:pStyle w:val="BodyText"/>
        <w:rPr>
          <w:b/>
          <w:sz w:val="24"/>
        </w:rPr>
      </w:pPr>
      <w:r>
        <w:rPr>
          <w:b/>
          <w:sz w:val="24"/>
        </w:rPr>
      </w:r>
    </w:p>
    <w:p>
      <w:pPr>
        <w:pStyle w:val="BodyText"/>
        <w:rPr>
          <w:b/>
          <w:sz w:val="24"/>
        </w:rPr>
      </w:pPr>
      <w:r>
        <w:rPr>
          <w:b/>
          <w:sz w:val="24"/>
        </w:rPr>
      </w:r>
    </w:p>
    <w:p>
      <w:pPr>
        <w:pStyle w:val="Normal"/>
        <w:ind w:right="138"/>
        <w:jc w:val="both"/>
        <w:rPr>
          <w:b/>
          <w:sz w:val="24"/>
        </w:rPr>
      </w:pPr>
      <w:r>
        <w:rPr>
          <w:b/>
          <w:sz w:val="24"/>
        </w:rPr>
        <w:t>l’istituzione in indirizzo a consentire l’uscita autonoma dell’alunno sopra indicato dai locali scolastici al termine dell'orario delle lezioni, con la conseguenza che il personale scolastico è esonerato dalla responsabilità connessa all'adempimento dell'obbligo di vigilanza dopo il termine dell’orario delle lezioni.</w:t>
      </w:r>
    </w:p>
    <w:p>
      <w:pPr>
        <w:pStyle w:val="Normal"/>
        <w:ind w:left="140" w:right="138"/>
        <w:jc w:val="both"/>
        <w:rPr>
          <w:b/>
          <w:sz w:val="24"/>
        </w:rPr>
      </w:pPr>
      <w:r>
        <w:rPr>
          <w:b/>
          <w:sz w:val="24"/>
        </w:rPr>
      </w:r>
    </w:p>
    <w:p>
      <w:pPr>
        <w:pStyle w:val="Normal"/>
        <w:ind w:right="138"/>
        <w:jc w:val="both"/>
        <w:rPr>
          <w:b/>
          <w:sz w:val="24"/>
        </w:rPr>
      </w:pPr>
      <w:r>
        <w:rPr>
          <w:rFonts w:ascii="Helvetica" w:hAnsi="Helvetica"/>
          <w:color w:val="444444"/>
          <w:sz w:val="21"/>
          <w:szCs w:val="21"/>
          <w:shd w:fill="FFFFFF" w:val="clear"/>
        </w:rPr>
        <w:t xml:space="preserve">Solo nel caso in cui per la gestione delle pratiche riguardanti il minore non sia possibile ottenere il </w:t>
      </w:r>
      <w:r>
        <w:rPr>
          <w:rStyle w:val="Strong"/>
          <w:rFonts w:ascii="Helvetica" w:hAnsi="Helvetica"/>
          <w:color w:val="444444"/>
          <w:sz w:val="21"/>
          <w:szCs w:val="21"/>
          <w:shd w:fill="FFFFFF" w:val="clear"/>
        </w:rPr>
        <w:t>consenso scritto</w:t>
      </w:r>
      <w:r>
        <w:rPr>
          <w:rFonts w:ascii="Helvetica" w:hAnsi="Helvetica"/>
          <w:color w:val="444444"/>
          <w:sz w:val="21"/>
          <w:szCs w:val="21"/>
          <w:shd w:fill="FFFFFF" w:val="clear"/>
        </w:rPr>
        <w:t xml:space="preserve"> di entrambi i genitori, o se uno dei due genitori è irreperibile, è autorizzata la firma di un unico genitore con assunzione di ogni responsabilità, per aver acquisito il consenso e l’autorizzazione da parte dell’altro genitore.</w:t>
      </w:r>
    </w:p>
    <w:p>
      <w:pPr>
        <w:pStyle w:val="BodyText"/>
        <w:rPr>
          <w:b/>
          <w:sz w:val="24"/>
        </w:rPr>
      </w:pPr>
      <w:r>
        <w:rPr>
          <w:b/>
          <w:sz w:val="24"/>
        </w:rPr>
      </w:r>
    </w:p>
    <w:p>
      <w:pPr>
        <w:pStyle w:val="BodyText"/>
        <w:jc w:val="both"/>
        <w:rPr>
          <w:b/>
          <w:sz w:val="24"/>
        </w:rPr>
      </w:pPr>
      <w:r>
        <w:rPr>
          <w:rFonts w:ascii="Helvetica" w:hAnsi="Helvetica"/>
          <w:color w:val="444444"/>
          <w:sz w:val="21"/>
          <w:szCs w:val="21"/>
          <w:shd w:fill="FFFFFF" w:val="clear"/>
        </w:rPr>
        <w:t>«Il genitore, consapevole delle sanzioni amministrative e penali previste per chi rilascia dichiarazioni mendaci ai sensi dell’art. 76 del decreto del Presidente della Repubblica n. 445 del 28 dicembre 2000, dichiara di aver effettuato la scelta/richiesta in osservanza delle disposizioni sulla responsabilità genitoriale di cui agli artt. 316, 337-ter e 337-quater c.c.».</w:t>
      </w:r>
    </w:p>
    <w:p>
      <w:pPr>
        <w:pStyle w:val="BodyText"/>
        <w:rPr>
          <w:b/>
          <w:sz w:val="24"/>
        </w:rPr>
      </w:pPr>
      <w:r>
        <w:rPr>
          <w:b/>
          <w:sz w:val="24"/>
        </w:rPr>
      </w:r>
    </w:p>
    <w:p>
      <w:pPr>
        <w:pStyle w:val="BodyText"/>
        <w:spacing w:before="272" w:after="0"/>
        <w:rPr>
          <w:b/>
          <w:sz w:val="24"/>
        </w:rPr>
      </w:pPr>
      <w:r>
        <w:rPr>
          <w:b/>
          <w:sz w:val="24"/>
        </w:rPr>
      </w:r>
    </w:p>
    <w:p>
      <w:pPr>
        <w:pStyle w:val="Normal"/>
        <w:tabs>
          <w:tab w:val="clear" w:pos="720"/>
          <w:tab w:val="left" w:pos="3536" w:leader="none"/>
        </w:tabs>
        <w:ind w:left="140"/>
        <w:rPr>
          <w:sz w:val="24"/>
        </w:rPr>
      </w:pPr>
      <w:r>
        <w:rPr>
          <w:sz w:val="24"/>
        </w:rPr>
        <w:t xml:space="preserve">Data: </w:t>
      </w:r>
      <w:r>
        <w:rPr>
          <w:sz w:val="24"/>
          <w:u w:val="single"/>
        </w:rPr>
        <w:tab/>
      </w:r>
    </w:p>
    <w:p>
      <w:pPr>
        <w:pStyle w:val="Normal"/>
        <w:ind w:left="6237"/>
        <w:rPr>
          <w:sz w:val="24"/>
        </w:rPr>
      </w:pPr>
      <w:r>
        <w:rPr>
          <w:spacing w:val="-4"/>
          <w:sz w:val="24"/>
        </w:rPr>
        <w:t>firma di entrambi i genitori</w:t>
      </w:r>
    </w:p>
    <w:p>
      <w:pPr>
        <w:pStyle w:val="BodyText"/>
        <w:rPr/>
      </w:pPr>
      <w:r>
        <w:rPr/>
      </w:r>
    </w:p>
    <w:p>
      <w:pPr>
        <w:pStyle w:val="BodyText"/>
        <w:spacing w:before="63" w:after="0"/>
        <w:rPr/>
      </w:pPr>
      <w:r>
        <w:rPr/>
        <mc:AlternateContent>
          <mc:Choice Requires="wps">
            <w:drawing>
              <wp:anchor behindDoc="0" distT="0" distB="0" distL="0" distR="0" simplePos="0" locked="0" layoutInCell="0" allowOverlap="1" relativeHeight="5">
                <wp:simplePos x="0" y="0"/>
                <wp:positionH relativeFrom="page">
                  <wp:posOffset>3944620</wp:posOffset>
                </wp:positionH>
                <wp:positionV relativeFrom="paragraph">
                  <wp:posOffset>201295</wp:posOffset>
                </wp:positionV>
                <wp:extent cx="2895600" cy="1270"/>
                <wp:effectExtent l="0" t="3175" r="0" b="1905"/>
                <wp:wrapTopAndBottom/>
                <wp:docPr id="2" name="Graphic 3"/>
                <a:graphic xmlns:a="http://schemas.openxmlformats.org/drawingml/2006/main">
                  <a:graphicData uri="http://schemas.microsoft.com/office/word/2010/wordprocessingShape">
                    <wps:wsp>
                      <wps:cNvSpPr/>
                      <wps:spPr>
                        <a:xfrm>
                          <a:off x="0" y="0"/>
                          <a:ext cx="2895480" cy="1440"/>
                        </a:xfrm>
                        <a:custGeom>
                          <a:avLst/>
                          <a:gdLst>
                            <a:gd name="textAreaLeft" fmla="*/ 0 w 1641600"/>
                            <a:gd name="textAreaRight" fmla="*/ 1641960 w 1641600"/>
                            <a:gd name="textAreaTop" fmla="*/ 0 h 720"/>
                            <a:gd name="textAreaBottom" fmla="*/ 1080 h 720"/>
                          </a:gdLst>
                          <a:ahLst/>
                          <a:cxnLst/>
                          <a:rect l="textAreaLeft" t="textAreaTop" r="textAreaRight" b="textAreaBottom"/>
                          <a:pathLst>
                            <a:path w="2895600" h="0">
                              <a:moveTo>
                                <a:pt x="0" y="0"/>
                              </a:moveTo>
                              <a:lnTo>
                                <a:pt x="2895600"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rPr/>
      </w:pPr>
      <w:r>
        <w:rPr/>
      </w:r>
    </w:p>
    <w:p>
      <w:pPr>
        <w:pStyle w:val="BodyText"/>
        <w:spacing w:before="63" w:after="0"/>
        <w:rPr/>
      </w:pPr>
      <w:r>
        <w:rPr/>
      </w:r>
    </w:p>
    <w:p>
      <w:pPr>
        <w:pStyle w:val="BodyText"/>
        <w:spacing w:before="63" w:after="0"/>
        <w:rPr/>
      </w:pPr>
      <w:r>
        <w:rPr/>
        <mc:AlternateContent>
          <mc:Choice Requires="wps">
            <w:drawing>
              <wp:anchor behindDoc="0" distT="0" distB="0" distL="0" distR="0" simplePos="0" locked="0" layoutInCell="0" allowOverlap="1" relativeHeight="7" wp14:anchorId="5601AE85">
                <wp:simplePos x="0" y="0"/>
                <wp:positionH relativeFrom="page">
                  <wp:posOffset>3944620</wp:posOffset>
                </wp:positionH>
                <wp:positionV relativeFrom="paragraph">
                  <wp:posOffset>201295</wp:posOffset>
                </wp:positionV>
                <wp:extent cx="2895600" cy="1270"/>
                <wp:effectExtent l="0" t="3175" r="0" b="1905"/>
                <wp:wrapTopAndBottom/>
                <wp:docPr id="3" name="Graphic 3"/>
                <a:graphic xmlns:a="http://schemas.openxmlformats.org/drawingml/2006/main">
                  <a:graphicData uri="http://schemas.microsoft.com/office/word/2010/wordprocessingShape">
                    <wps:wsp>
                      <wps:cNvSpPr/>
                      <wps:spPr>
                        <a:xfrm>
                          <a:off x="0" y="0"/>
                          <a:ext cx="2895480" cy="1440"/>
                        </a:xfrm>
                        <a:custGeom>
                          <a:avLst/>
                          <a:gdLst>
                            <a:gd name="textAreaLeft" fmla="*/ 0 w 1641600"/>
                            <a:gd name="textAreaRight" fmla="*/ 1641960 w 1641600"/>
                            <a:gd name="textAreaTop" fmla="*/ 0 h 720"/>
                            <a:gd name="textAreaBottom" fmla="*/ 1080 h 720"/>
                          </a:gdLst>
                          <a:ahLst/>
                          <a:cxnLst/>
                          <a:rect l="textAreaLeft" t="textAreaTop" r="textAreaRight" b="textAreaBottom"/>
                          <a:pathLst>
                            <a:path w="2895600" h="0">
                              <a:moveTo>
                                <a:pt x="0" y="0"/>
                              </a:moveTo>
                              <a:lnTo>
                                <a:pt x="2895600" y="0"/>
                              </a:lnTo>
                            </a:path>
                          </a:pathLst>
                        </a:custGeom>
                        <a:noFill/>
                        <a:ln w="6480">
                          <a:solidFill>
                            <a:srgbClr val="000000"/>
                          </a:solidFill>
                          <a:round/>
                        </a:ln>
                      </wps:spPr>
                      <wps:style>
                        <a:lnRef idx="0"/>
                        <a:fillRef idx="0"/>
                        <a:effectRef idx="0"/>
                        <a:fontRef idx="minor"/>
                      </wps:style>
                      <wps:bodyPr/>
                    </wps:wsp>
                  </a:graphicData>
                </a:graphic>
              </wp:anchor>
            </w:drawing>
          </mc:Choice>
          <mc:Fallback>
            <w:pict/>
          </mc:Fallback>
        </mc:AlternateContent>
      </w:r>
    </w:p>
    <w:p>
      <w:pPr>
        <w:pStyle w:val="BodyText"/>
        <w:rPr/>
      </w:pPr>
      <w:r>
        <w:rPr/>
      </w:r>
    </w:p>
    <w:p>
      <w:pPr>
        <w:pStyle w:val="BodyText"/>
        <w:spacing w:before="93" w:after="0"/>
        <w:rPr/>
      </w:pPr>
      <w:r>
        <w:rPr/>
      </w:r>
    </w:p>
    <w:p>
      <w:pPr>
        <w:pStyle w:val="BodyText"/>
        <w:spacing w:before="93" w:after="0"/>
        <w:rPr/>
      </w:pPr>
      <w:r>
        <w:rPr/>
      </w:r>
    </w:p>
    <w:p>
      <w:pPr>
        <w:pStyle w:val="BodyText"/>
        <w:ind w:left="140"/>
        <w:rPr/>
      </w:pPr>
      <w:r>
        <w:rPr/>
        <w:t>Ai</w:t>
      </w:r>
      <w:r>
        <w:rPr>
          <w:spacing w:val="37"/>
        </w:rPr>
        <w:t xml:space="preserve"> </w:t>
      </w:r>
      <w:r>
        <w:rPr/>
        <w:t>sensi</w:t>
      </w:r>
      <w:r>
        <w:rPr>
          <w:spacing w:val="35"/>
        </w:rPr>
        <w:t xml:space="preserve"> </w:t>
      </w:r>
      <w:r>
        <w:rPr/>
        <w:t>dell'articolo</w:t>
      </w:r>
      <w:r>
        <w:rPr>
          <w:spacing w:val="36"/>
        </w:rPr>
        <w:t xml:space="preserve"> </w:t>
      </w:r>
      <w:r>
        <w:rPr/>
        <w:t>38</w:t>
      </w:r>
      <w:r>
        <w:rPr>
          <w:spacing w:val="36"/>
        </w:rPr>
        <w:t xml:space="preserve"> </w:t>
      </w:r>
      <w:r>
        <w:rPr/>
        <w:t>del</w:t>
      </w:r>
      <w:r>
        <w:rPr>
          <w:spacing w:val="33"/>
        </w:rPr>
        <w:t xml:space="preserve"> </w:t>
      </w:r>
      <w:r>
        <w:rPr/>
        <w:t>d.P.R.</w:t>
      </w:r>
      <w:r>
        <w:rPr>
          <w:spacing w:val="36"/>
        </w:rPr>
        <w:t xml:space="preserve"> </w:t>
      </w:r>
      <w:r>
        <w:rPr/>
        <w:t>445</w:t>
      </w:r>
      <w:r>
        <w:rPr>
          <w:spacing w:val="36"/>
        </w:rPr>
        <w:t xml:space="preserve"> </w:t>
      </w:r>
      <w:r>
        <w:rPr/>
        <w:t>del</w:t>
      </w:r>
      <w:r>
        <w:rPr>
          <w:spacing w:val="33"/>
        </w:rPr>
        <w:t xml:space="preserve"> </w:t>
      </w:r>
      <w:r>
        <w:rPr/>
        <w:t>28</w:t>
      </w:r>
      <w:r>
        <w:rPr>
          <w:spacing w:val="34"/>
        </w:rPr>
        <w:t xml:space="preserve"> </w:t>
      </w:r>
      <w:r>
        <w:rPr/>
        <w:t>dicembre</w:t>
      </w:r>
      <w:r>
        <w:rPr>
          <w:spacing w:val="38"/>
        </w:rPr>
        <w:t xml:space="preserve"> </w:t>
      </w:r>
      <w:r>
        <w:rPr/>
        <w:t>2000,</w:t>
      </w:r>
      <w:r>
        <w:rPr>
          <w:spacing w:val="33"/>
        </w:rPr>
        <w:t xml:space="preserve"> </w:t>
      </w:r>
      <w:r>
        <w:rPr/>
        <w:t>la</w:t>
      </w:r>
      <w:r>
        <w:rPr>
          <w:spacing w:val="35"/>
        </w:rPr>
        <w:t xml:space="preserve"> </w:t>
      </w:r>
      <w:r>
        <w:rPr/>
        <w:t>presente</w:t>
      </w:r>
      <w:r>
        <w:rPr>
          <w:spacing w:val="35"/>
        </w:rPr>
        <w:t xml:space="preserve"> </w:t>
      </w:r>
      <w:r>
        <w:rPr/>
        <w:t>autorizzazione</w:t>
      </w:r>
      <w:r>
        <w:rPr>
          <w:spacing w:val="36"/>
        </w:rPr>
        <w:t xml:space="preserve"> </w:t>
      </w:r>
      <w:r>
        <w:rPr/>
        <w:t>contenente</w:t>
      </w:r>
      <w:r>
        <w:rPr>
          <w:spacing w:val="35"/>
        </w:rPr>
        <w:t xml:space="preserve"> </w:t>
      </w:r>
      <w:r>
        <w:rPr/>
        <w:t>dichiarazioni sostitutive è stata:</w:t>
      </w:r>
    </w:p>
    <w:p>
      <w:pPr>
        <w:pStyle w:val="ListParagraph"/>
        <w:numPr>
          <w:ilvl w:val="0"/>
          <w:numId w:val="2"/>
        </w:numPr>
        <w:tabs>
          <w:tab w:val="clear" w:pos="720"/>
          <w:tab w:val="left" w:pos="501" w:leader="none"/>
        </w:tabs>
        <w:spacing w:before="1" w:after="0"/>
        <w:rPr>
          <w:sz w:val="20"/>
        </w:rPr>
      </w:pPr>
      <w:r>
        <w:rPr>
          <w:sz w:val="20"/>
        </w:rPr>
        <w:t>sottoscritta,</w:t>
      </w:r>
      <w:r>
        <w:rPr>
          <w:spacing w:val="-7"/>
          <w:sz w:val="20"/>
        </w:rPr>
        <w:t xml:space="preserve"> </w:t>
      </w:r>
      <w:r>
        <w:rPr>
          <w:sz w:val="20"/>
        </w:rPr>
        <w:t>previa</w:t>
      </w:r>
      <w:r>
        <w:rPr>
          <w:spacing w:val="-5"/>
          <w:sz w:val="20"/>
        </w:rPr>
        <w:t xml:space="preserve"> </w:t>
      </w:r>
      <w:r>
        <w:rPr>
          <w:sz w:val="20"/>
        </w:rPr>
        <w:t>identificazione</w:t>
      </w:r>
      <w:r>
        <w:rPr>
          <w:spacing w:val="-6"/>
          <w:sz w:val="20"/>
        </w:rPr>
        <w:t xml:space="preserve"> </w:t>
      </w:r>
      <w:r>
        <w:rPr>
          <w:sz w:val="20"/>
        </w:rPr>
        <w:t>del</w:t>
      </w:r>
      <w:r>
        <w:rPr>
          <w:spacing w:val="-6"/>
          <w:sz w:val="20"/>
        </w:rPr>
        <w:t xml:space="preserve"> </w:t>
      </w:r>
      <w:r>
        <w:rPr>
          <w:sz w:val="20"/>
        </w:rPr>
        <w:t>richiedente,</w:t>
      </w:r>
      <w:r>
        <w:rPr>
          <w:spacing w:val="-6"/>
          <w:sz w:val="20"/>
        </w:rPr>
        <w:t xml:space="preserve"> </w:t>
      </w:r>
      <w:r>
        <w:rPr>
          <w:sz w:val="20"/>
        </w:rPr>
        <w:t>in</w:t>
      </w:r>
      <w:r>
        <w:rPr>
          <w:spacing w:val="-8"/>
          <w:sz w:val="20"/>
        </w:rPr>
        <w:t xml:space="preserve"> </w:t>
      </w:r>
      <w:r>
        <w:rPr>
          <w:sz w:val="20"/>
        </w:rPr>
        <w:t>presenza</w:t>
      </w:r>
      <w:r>
        <w:rPr>
          <w:spacing w:val="-6"/>
          <w:sz w:val="20"/>
        </w:rPr>
        <w:t xml:space="preserve"> </w:t>
      </w:r>
      <w:r>
        <w:rPr>
          <w:sz w:val="20"/>
        </w:rPr>
        <w:t>del</w:t>
      </w:r>
      <w:r>
        <w:rPr>
          <w:spacing w:val="-6"/>
          <w:sz w:val="20"/>
        </w:rPr>
        <w:t xml:space="preserve"> </w:t>
      </w:r>
      <w:r>
        <w:rPr>
          <w:sz w:val="20"/>
        </w:rPr>
        <w:t>dipendente</w:t>
      </w:r>
      <w:r>
        <w:rPr>
          <w:spacing w:val="-6"/>
          <w:sz w:val="20"/>
        </w:rPr>
        <w:t xml:space="preserve"> </w:t>
      </w:r>
      <w:r>
        <w:rPr>
          <w:spacing w:val="-2"/>
          <w:sz w:val="20"/>
        </w:rPr>
        <w:t>addetto</w:t>
      </w:r>
    </w:p>
    <w:p>
      <w:pPr>
        <w:pStyle w:val="BodyText"/>
        <w:spacing w:before="4" w:after="0"/>
        <w:rPr>
          <w:sz w:val="17"/>
        </w:rPr>
      </w:pPr>
      <w:r>
        <w:rPr>
          <w:sz w:val="17"/>
        </w:rPr>
        <mc:AlternateContent>
          <mc:Choice Requires="wps">
            <w:drawing>
              <wp:anchor behindDoc="0" distT="0" distB="0" distL="0" distR="0" simplePos="0" locked="0" layoutInCell="0" allowOverlap="1" relativeHeight="6">
                <wp:simplePos x="0" y="0"/>
                <wp:positionH relativeFrom="page">
                  <wp:posOffset>991235</wp:posOffset>
                </wp:positionH>
                <wp:positionV relativeFrom="paragraph">
                  <wp:posOffset>142240</wp:posOffset>
                </wp:positionV>
                <wp:extent cx="4566920" cy="1270"/>
                <wp:effectExtent l="0" t="2540" r="0" b="1270"/>
                <wp:wrapTopAndBottom/>
                <wp:docPr id="4" name="Graphic 4"/>
                <a:graphic xmlns:a="http://schemas.openxmlformats.org/drawingml/2006/main">
                  <a:graphicData uri="http://schemas.microsoft.com/office/word/2010/wordprocessingShape">
                    <wps:wsp>
                      <wps:cNvSpPr/>
                      <wps:spPr>
                        <a:xfrm>
                          <a:off x="0" y="0"/>
                          <a:ext cx="4566960" cy="1440"/>
                        </a:xfrm>
                        <a:custGeom>
                          <a:avLst/>
                          <a:gdLst>
                            <a:gd name="textAreaLeft" fmla="*/ 0 w 2589120"/>
                            <a:gd name="textAreaRight" fmla="*/ 2589480 w 2589120"/>
                            <a:gd name="textAreaTop" fmla="*/ 0 h 720"/>
                            <a:gd name="textAreaBottom" fmla="*/ 1080 h 720"/>
                          </a:gdLst>
                          <a:ahLst/>
                          <a:cxnLst/>
                          <a:rect l="textAreaLeft" t="textAreaTop" r="textAreaRight" b="textAreaBottom"/>
                          <a:pathLst>
                            <a:path w="4566920" h="0">
                              <a:moveTo>
                                <a:pt x="0" y="0"/>
                              </a:moveTo>
                              <a:lnTo>
                                <a:pt x="4566614" y="0"/>
                              </a:lnTo>
                            </a:path>
                          </a:pathLst>
                        </a:custGeom>
                        <a:noFill/>
                        <a:ln w="5134">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ind w:left="568"/>
        <w:rPr>
          <w:i/>
          <w:i/>
          <w:sz w:val="18"/>
        </w:rPr>
      </w:pPr>
      <w:r>
        <w:rPr>
          <w:i/>
          <w:sz w:val="18"/>
        </w:rPr>
        <w:t>(indicare</w:t>
      </w:r>
      <w:r>
        <w:rPr>
          <w:i/>
          <w:spacing w:val="-2"/>
          <w:sz w:val="18"/>
        </w:rPr>
        <w:t xml:space="preserve"> </w:t>
      </w:r>
      <w:r>
        <w:rPr>
          <w:i/>
          <w:sz w:val="18"/>
        </w:rPr>
        <w:t>in stampatello</w:t>
      </w:r>
      <w:r>
        <w:rPr>
          <w:i/>
          <w:spacing w:val="-2"/>
          <w:sz w:val="18"/>
        </w:rPr>
        <w:t xml:space="preserve"> </w:t>
      </w:r>
      <w:r>
        <w:rPr>
          <w:i/>
          <w:sz w:val="18"/>
        </w:rPr>
        <w:t>il</w:t>
      </w:r>
      <w:r>
        <w:rPr>
          <w:i/>
          <w:spacing w:val="-3"/>
          <w:sz w:val="18"/>
        </w:rPr>
        <w:t xml:space="preserve"> </w:t>
      </w:r>
      <w:r>
        <w:rPr>
          <w:i/>
          <w:sz w:val="18"/>
        </w:rPr>
        <w:t>nome</w:t>
      </w:r>
      <w:r>
        <w:rPr>
          <w:i/>
          <w:spacing w:val="-2"/>
          <w:sz w:val="18"/>
        </w:rPr>
        <w:t xml:space="preserve"> </w:t>
      </w:r>
      <w:r>
        <w:rPr>
          <w:i/>
          <w:sz w:val="18"/>
        </w:rPr>
        <w:t xml:space="preserve">del </w:t>
      </w:r>
      <w:r>
        <w:rPr>
          <w:i/>
          <w:spacing w:val="-2"/>
          <w:sz w:val="18"/>
        </w:rPr>
        <w:t>dipendente)</w:t>
      </w:r>
    </w:p>
    <w:p>
      <w:pPr>
        <w:pStyle w:val="BodyText"/>
        <w:spacing w:before="1" w:after="0"/>
        <w:rPr>
          <w:i/>
          <w:i/>
          <w:sz w:val="18"/>
        </w:rPr>
      </w:pPr>
      <w:r>
        <w:rPr>
          <w:i/>
          <w:sz w:val="18"/>
        </w:rPr>
      </w:r>
    </w:p>
    <w:p>
      <w:pPr>
        <w:pStyle w:val="ListParagraph"/>
        <w:numPr>
          <w:ilvl w:val="0"/>
          <w:numId w:val="2"/>
        </w:numPr>
        <w:tabs>
          <w:tab w:val="clear" w:pos="720"/>
          <w:tab w:val="left" w:pos="501" w:leader="none"/>
        </w:tabs>
        <w:spacing w:before="1" w:after="0"/>
        <w:rPr>
          <w:sz w:val="20"/>
        </w:rPr>
      </w:pPr>
      <w:r>
        <w:rPr>
          <w:sz w:val="20"/>
        </w:rPr>
        <w:t>sottoscritta</w:t>
      </w:r>
      <w:r>
        <w:rPr>
          <w:spacing w:val="-6"/>
          <w:sz w:val="20"/>
        </w:rPr>
        <w:t xml:space="preserve"> </w:t>
      </w:r>
      <w:r>
        <w:rPr>
          <w:sz w:val="20"/>
        </w:rPr>
        <w:t>e</w:t>
      </w:r>
      <w:r>
        <w:rPr>
          <w:spacing w:val="-4"/>
          <w:sz w:val="20"/>
        </w:rPr>
        <w:t xml:space="preserve"> </w:t>
      </w:r>
      <w:r>
        <w:rPr>
          <w:sz w:val="20"/>
        </w:rPr>
        <w:t>presentata</w:t>
      </w:r>
      <w:r>
        <w:rPr>
          <w:spacing w:val="-3"/>
          <w:sz w:val="20"/>
        </w:rPr>
        <w:t xml:space="preserve"> </w:t>
      </w:r>
      <w:r>
        <w:rPr>
          <w:sz w:val="20"/>
        </w:rPr>
        <w:t>unitamente</w:t>
      </w:r>
      <w:r>
        <w:rPr>
          <w:spacing w:val="-5"/>
          <w:sz w:val="20"/>
        </w:rPr>
        <w:t xml:space="preserve"> </w:t>
      </w:r>
      <w:r>
        <w:rPr>
          <w:sz w:val="20"/>
        </w:rPr>
        <w:t>a</w:t>
      </w:r>
      <w:r>
        <w:rPr>
          <w:spacing w:val="-4"/>
          <w:sz w:val="20"/>
        </w:rPr>
        <w:t xml:space="preserve"> </w:t>
      </w:r>
      <w:r>
        <w:rPr>
          <w:sz w:val="20"/>
        </w:rPr>
        <w:t>copia</w:t>
      </w:r>
      <w:r>
        <w:rPr>
          <w:spacing w:val="-5"/>
          <w:sz w:val="20"/>
        </w:rPr>
        <w:t xml:space="preserve"> </w:t>
      </w:r>
      <w:r>
        <w:rPr>
          <w:sz w:val="20"/>
        </w:rPr>
        <w:t>fotostatica</w:t>
      </w:r>
      <w:r>
        <w:rPr>
          <w:spacing w:val="-4"/>
          <w:sz w:val="20"/>
        </w:rPr>
        <w:t xml:space="preserve"> </w:t>
      </w:r>
      <w:r>
        <w:rPr>
          <w:sz w:val="20"/>
        </w:rPr>
        <w:t>non</w:t>
      </w:r>
      <w:r>
        <w:rPr>
          <w:spacing w:val="-6"/>
          <w:sz w:val="20"/>
        </w:rPr>
        <w:t xml:space="preserve"> </w:t>
      </w:r>
      <w:r>
        <w:rPr>
          <w:sz w:val="20"/>
        </w:rPr>
        <w:t>autenticata</w:t>
      </w:r>
      <w:r>
        <w:rPr>
          <w:spacing w:val="-4"/>
          <w:sz w:val="20"/>
        </w:rPr>
        <w:t xml:space="preserve"> </w:t>
      </w:r>
      <w:r>
        <w:rPr>
          <w:sz w:val="20"/>
        </w:rPr>
        <w:t>di</w:t>
      </w:r>
      <w:r>
        <w:rPr>
          <w:spacing w:val="-5"/>
          <w:sz w:val="20"/>
        </w:rPr>
        <w:t xml:space="preserve"> </w:t>
      </w:r>
      <w:r>
        <w:rPr>
          <w:sz w:val="20"/>
        </w:rPr>
        <w:t>un</w:t>
      </w:r>
      <w:r>
        <w:rPr>
          <w:spacing w:val="-6"/>
          <w:sz w:val="20"/>
        </w:rPr>
        <w:t xml:space="preserve"> </w:t>
      </w:r>
      <w:r>
        <w:rPr>
          <w:sz w:val="20"/>
        </w:rPr>
        <w:t>documento</w:t>
      </w:r>
      <w:r>
        <w:rPr>
          <w:spacing w:val="-3"/>
          <w:sz w:val="20"/>
        </w:rPr>
        <w:t xml:space="preserve"> </w:t>
      </w:r>
      <w:r>
        <w:rPr>
          <w:sz w:val="20"/>
        </w:rPr>
        <w:t>di</w:t>
      </w:r>
      <w:r>
        <w:rPr>
          <w:spacing w:val="-6"/>
          <w:sz w:val="20"/>
        </w:rPr>
        <w:t xml:space="preserve"> </w:t>
      </w:r>
      <w:r>
        <w:rPr>
          <w:sz w:val="20"/>
        </w:rPr>
        <w:t>identità</w:t>
      </w:r>
      <w:r>
        <w:rPr>
          <w:spacing w:val="-5"/>
          <w:sz w:val="20"/>
        </w:rPr>
        <w:t xml:space="preserve"> </w:t>
      </w:r>
      <w:r>
        <w:rPr>
          <w:sz w:val="20"/>
        </w:rPr>
        <w:t>del</w:t>
      </w:r>
      <w:r>
        <w:rPr>
          <w:spacing w:val="-5"/>
          <w:sz w:val="20"/>
        </w:rPr>
        <w:t xml:space="preserve"> </w:t>
      </w:r>
      <w:r>
        <w:rPr>
          <w:spacing w:val="-2"/>
          <w:sz w:val="20"/>
        </w:rPr>
        <w:t>sottoscrittore</w:t>
      </w:r>
    </w:p>
    <w:p>
      <w:pPr>
        <w:pStyle w:val="BodyText"/>
        <w:rPr/>
      </w:pPr>
      <w:r>
        <w:rPr/>
      </w:r>
    </w:p>
    <w:p>
      <w:pPr>
        <w:pStyle w:val="BodyText"/>
        <w:spacing w:before="44" w:after="0"/>
        <w:rPr/>
      </w:pPr>
      <w:r>
        <w:rPr/>
      </w:r>
    </w:p>
    <w:p>
      <w:pPr>
        <w:pStyle w:val="BodyText"/>
        <w:ind w:left="140"/>
        <w:rPr/>
      </w:pPr>
      <w:r>
        <w:rPr/>
        <w:t>INFORMATIVA</w:t>
      </w:r>
      <w:r>
        <w:rPr>
          <w:spacing w:val="-8"/>
        </w:rPr>
        <w:t xml:space="preserve"> </w:t>
      </w:r>
      <w:r>
        <w:rPr/>
        <w:t>PRIVACY</w:t>
      </w:r>
      <w:r>
        <w:rPr>
          <w:spacing w:val="-2"/>
        </w:rPr>
        <w:t xml:space="preserve"> </w:t>
      </w:r>
      <w:r>
        <w:rPr/>
        <w:t>ai</w:t>
      </w:r>
      <w:r>
        <w:rPr>
          <w:spacing w:val="-6"/>
        </w:rPr>
        <w:t xml:space="preserve"> </w:t>
      </w:r>
      <w:r>
        <w:rPr/>
        <w:t>sensi</w:t>
      </w:r>
      <w:r>
        <w:rPr>
          <w:spacing w:val="-7"/>
        </w:rPr>
        <w:t xml:space="preserve"> </w:t>
      </w:r>
      <w:r>
        <w:rPr/>
        <w:t>dell’articolo</w:t>
      </w:r>
      <w:r>
        <w:rPr>
          <w:spacing w:val="-5"/>
        </w:rPr>
        <w:t xml:space="preserve"> </w:t>
      </w:r>
      <w:r>
        <w:rPr/>
        <w:t>13</w:t>
      </w:r>
      <w:r>
        <w:rPr>
          <w:spacing w:val="-5"/>
        </w:rPr>
        <w:t xml:space="preserve"> </w:t>
      </w:r>
      <w:r>
        <w:rPr/>
        <w:t>del</w:t>
      </w:r>
      <w:r>
        <w:rPr>
          <w:spacing w:val="-4"/>
        </w:rPr>
        <w:t xml:space="preserve"> </w:t>
      </w:r>
      <w:r>
        <w:rPr/>
        <w:t>decreto</w:t>
      </w:r>
      <w:r>
        <w:rPr>
          <w:spacing w:val="-5"/>
        </w:rPr>
        <w:t xml:space="preserve"> </w:t>
      </w:r>
      <w:r>
        <w:rPr/>
        <w:t>legislativo</w:t>
      </w:r>
      <w:r>
        <w:rPr>
          <w:spacing w:val="-5"/>
        </w:rPr>
        <w:t xml:space="preserve"> </w:t>
      </w:r>
      <w:r>
        <w:rPr>
          <w:spacing w:val="-2"/>
        </w:rPr>
        <w:t>196/2003:</w:t>
      </w:r>
    </w:p>
    <w:p>
      <w:pPr>
        <w:pStyle w:val="ListParagraph"/>
        <w:numPr>
          <w:ilvl w:val="0"/>
          <w:numId w:val="3"/>
        </w:numPr>
        <w:tabs>
          <w:tab w:val="clear" w:pos="720"/>
          <w:tab w:val="left" w:pos="255" w:leader="none"/>
        </w:tabs>
        <w:spacing w:before="1" w:after="0"/>
        <w:ind w:hanging="115" w:left="255"/>
        <w:rPr>
          <w:sz w:val="20"/>
        </w:rPr>
      </w:pPr>
      <w:r>
        <w:rPr>
          <w:sz w:val="20"/>
        </w:rPr>
        <w:t>i</w:t>
      </w:r>
      <w:r>
        <w:rPr>
          <w:spacing w:val="-7"/>
          <w:sz w:val="20"/>
        </w:rPr>
        <w:t xml:space="preserve"> </w:t>
      </w:r>
      <w:r>
        <w:rPr>
          <w:sz w:val="20"/>
        </w:rPr>
        <w:t>dati</w:t>
      </w:r>
      <w:r>
        <w:rPr>
          <w:spacing w:val="-5"/>
          <w:sz w:val="20"/>
        </w:rPr>
        <w:t xml:space="preserve"> </w:t>
      </w:r>
      <w:r>
        <w:rPr>
          <w:sz w:val="20"/>
        </w:rPr>
        <w:t>forniti</w:t>
      </w:r>
      <w:r>
        <w:rPr>
          <w:spacing w:val="-6"/>
          <w:sz w:val="20"/>
        </w:rPr>
        <w:t xml:space="preserve"> </w:t>
      </w:r>
      <w:r>
        <w:rPr>
          <w:sz w:val="20"/>
        </w:rPr>
        <w:t>verranno</w:t>
      </w:r>
      <w:r>
        <w:rPr>
          <w:spacing w:val="-4"/>
          <w:sz w:val="20"/>
        </w:rPr>
        <w:t xml:space="preserve"> </w:t>
      </w:r>
      <w:r>
        <w:rPr>
          <w:sz w:val="20"/>
        </w:rPr>
        <w:t>trattati</w:t>
      </w:r>
      <w:r>
        <w:rPr>
          <w:spacing w:val="-3"/>
          <w:sz w:val="20"/>
        </w:rPr>
        <w:t xml:space="preserve"> </w:t>
      </w:r>
      <w:r>
        <w:rPr>
          <w:sz w:val="20"/>
        </w:rPr>
        <w:t>esclusivamente</w:t>
      </w:r>
      <w:r>
        <w:rPr>
          <w:spacing w:val="-6"/>
          <w:sz w:val="20"/>
        </w:rPr>
        <w:t xml:space="preserve"> </w:t>
      </w:r>
      <w:r>
        <w:rPr>
          <w:sz w:val="20"/>
        </w:rPr>
        <w:t>per</w:t>
      </w:r>
      <w:r>
        <w:rPr>
          <w:spacing w:val="-4"/>
          <w:sz w:val="20"/>
        </w:rPr>
        <w:t xml:space="preserve"> </w:t>
      </w:r>
      <w:r>
        <w:rPr>
          <w:sz w:val="20"/>
        </w:rPr>
        <w:t>le finalità</w:t>
      </w:r>
      <w:r>
        <w:rPr>
          <w:spacing w:val="-3"/>
          <w:sz w:val="20"/>
        </w:rPr>
        <w:t xml:space="preserve"> </w:t>
      </w:r>
      <w:r>
        <w:rPr>
          <w:sz w:val="20"/>
        </w:rPr>
        <w:t>connesse</w:t>
      </w:r>
      <w:r>
        <w:rPr>
          <w:spacing w:val="-5"/>
          <w:sz w:val="20"/>
        </w:rPr>
        <w:t xml:space="preserve"> </w:t>
      </w:r>
      <w:r>
        <w:rPr>
          <w:sz w:val="20"/>
        </w:rPr>
        <w:t>alla</w:t>
      </w:r>
      <w:r>
        <w:rPr>
          <w:spacing w:val="-5"/>
          <w:sz w:val="20"/>
        </w:rPr>
        <w:t xml:space="preserve"> </w:t>
      </w:r>
      <w:r>
        <w:rPr>
          <w:sz w:val="20"/>
        </w:rPr>
        <w:t>procedura</w:t>
      </w:r>
      <w:r>
        <w:rPr>
          <w:spacing w:val="-6"/>
          <w:sz w:val="20"/>
        </w:rPr>
        <w:t xml:space="preserve"> </w:t>
      </w:r>
      <w:r>
        <w:rPr>
          <w:sz w:val="20"/>
        </w:rPr>
        <w:t>per</w:t>
      </w:r>
      <w:r>
        <w:rPr>
          <w:spacing w:val="-4"/>
          <w:sz w:val="20"/>
        </w:rPr>
        <w:t xml:space="preserve"> </w:t>
      </w:r>
      <w:r>
        <w:rPr>
          <w:sz w:val="20"/>
        </w:rPr>
        <w:t>cui</w:t>
      </w:r>
      <w:r>
        <w:rPr>
          <w:spacing w:val="-6"/>
          <w:sz w:val="20"/>
        </w:rPr>
        <w:t xml:space="preserve"> </w:t>
      </w:r>
      <w:r>
        <w:rPr>
          <w:sz w:val="20"/>
        </w:rPr>
        <w:t>sono</w:t>
      </w:r>
      <w:r>
        <w:rPr>
          <w:spacing w:val="-4"/>
          <w:sz w:val="20"/>
        </w:rPr>
        <w:t xml:space="preserve"> </w:t>
      </w:r>
      <w:r>
        <w:rPr>
          <w:spacing w:val="-2"/>
          <w:sz w:val="20"/>
        </w:rPr>
        <w:t>raccolti;</w:t>
      </w:r>
    </w:p>
    <w:p>
      <w:pPr>
        <w:pStyle w:val="ListParagraph"/>
        <w:numPr>
          <w:ilvl w:val="0"/>
          <w:numId w:val="3"/>
        </w:numPr>
        <w:tabs>
          <w:tab w:val="clear" w:pos="720"/>
          <w:tab w:val="left" w:pos="255" w:leader="none"/>
        </w:tabs>
        <w:ind w:hanging="115" w:left="255"/>
        <w:rPr>
          <w:sz w:val="20"/>
        </w:rPr>
      </w:pPr>
      <w:r>
        <w:rPr>
          <w:sz w:val="20"/>
        </w:rPr>
        <w:t>il</w:t>
      </w:r>
      <w:r>
        <w:rPr>
          <w:spacing w:val="-5"/>
          <w:sz w:val="20"/>
        </w:rPr>
        <w:t xml:space="preserve"> </w:t>
      </w:r>
      <w:r>
        <w:rPr>
          <w:sz w:val="20"/>
        </w:rPr>
        <w:t>trattamento</w:t>
      </w:r>
      <w:r>
        <w:rPr>
          <w:spacing w:val="-5"/>
          <w:sz w:val="20"/>
        </w:rPr>
        <w:t xml:space="preserve"> </w:t>
      </w:r>
      <w:r>
        <w:rPr>
          <w:sz w:val="20"/>
        </w:rPr>
        <w:t>sarà</w:t>
      </w:r>
      <w:r>
        <w:rPr>
          <w:spacing w:val="-4"/>
          <w:sz w:val="20"/>
        </w:rPr>
        <w:t xml:space="preserve"> </w:t>
      </w:r>
      <w:r>
        <w:rPr>
          <w:sz w:val="20"/>
        </w:rPr>
        <w:t>effettuato</w:t>
      </w:r>
      <w:r>
        <w:rPr>
          <w:spacing w:val="-5"/>
          <w:sz w:val="20"/>
        </w:rPr>
        <w:t xml:space="preserve"> </w:t>
      </w:r>
      <w:r>
        <w:rPr>
          <w:sz w:val="20"/>
        </w:rPr>
        <w:t>con</w:t>
      </w:r>
      <w:r>
        <w:rPr>
          <w:spacing w:val="-5"/>
          <w:sz w:val="20"/>
        </w:rPr>
        <w:t xml:space="preserve"> </w:t>
      </w:r>
      <w:r>
        <w:rPr>
          <w:sz w:val="20"/>
        </w:rPr>
        <w:t>supporto</w:t>
      </w:r>
      <w:r>
        <w:rPr>
          <w:spacing w:val="-4"/>
          <w:sz w:val="20"/>
        </w:rPr>
        <w:t xml:space="preserve"> </w:t>
      </w:r>
      <w:r>
        <w:rPr>
          <w:sz w:val="20"/>
        </w:rPr>
        <w:t>cartaceo</w:t>
      </w:r>
      <w:r>
        <w:rPr>
          <w:spacing w:val="-5"/>
          <w:sz w:val="20"/>
        </w:rPr>
        <w:t xml:space="preserve"> </w:t>
      </w:r>
      <w:r>
        <w:rPr>
          <w:sz w:val="20"/>
        </w:rPr>
        <w:t>e/o</w:t>
      </w:r>
      <w:r>
        <w:rPr>
          <w:spacing w:val="-4"/>
          <w:sz w:val="20"/>
        </w:rPr>
        <w:t xml:space="preserve"> </w:t>
      </w:r>
      <w:r>
        <w:rPr>
          <w:spacing w:val="-2"/>
          <w:sz w:val="20"/>
        </w:rPr>
        <w:t>informatico;</w:t>
      </w:r>
    </w:p>
    <w:p>
      <w:pPr>
        <w:pStyle w:val="ListParagraph"/>
        <w:numPr>
          <w:ilvl w:val="0"/>
          <w:numId w:val="3"/>
        </w:numPr>
        <w:tabs>
          <w:tab w:val="clear" w:pos="720"/>
          <w:tab w:val="left" w:pos="255" w:leader="none"/>
        </w:tabs>
        <w:spacing w:before="1" w:after="0"/>
        <w:ind w:hanging="115" w:left="255"/>
        <w:rPr>
          <w:sz w:val="20"/>
        </w:rPr>
      </w:pPr>
      <w:r>
        <w:rPr>
          <w:sz w:val="20"/>
        </w:rPr>
        <w:t>il</w:t>
      </w:r>
      <w:r>
        <w:rPr>
          <w:spacing w:val="-5"/>
          <w:sz w:val="20"/>
        </w:rPr>
        <w:t xml:space="preserve"> </w:t>
      </w:r>
      <w:r>
        <w:rPr>
          <w:sz w:val="20"/>
        </w:rPr>
        <w:t>conferimento</w:t>
      </w:r>
      <w:r>
        <w:rPr>
          <w:spacing w:val="-3"/>
          <w:sz w:val="20"/>
        </w:rPr>
        <w:t xml:space="preserve"> </w:t>
      </w:r>
      <w:r>
        <w:rPr>
          <w:sz w:val="20"/>
        </w:rPr>
        <w:t>dei</w:t>
      </w:r>
      <w:r>
        <w:rPr>
          <w:spacing w:val="-4"/>
          <w:sz w:val="20"/>
        </w:rPr>
        <w:t xml:space="preserve"> </w:t>
      </w:r>
      <w:r>
        <w:rPr>
          <w:sz w:val="20"/>
        </w:rPr>
        <w:t>dati</w:t>
      </w:r>
      <w:r>
        <w:rPr>
          <w:spacing w:val="-3"/>
          <w:sz w:val="20"/>
        </w:rPr>
        <w:t xml:space="preserve"> </w:t>
      </w:r>
      <w:r>
        <w:rPr>
          <w:sz w:val="20"/>
        </w:rPr>
        <w:t>è</w:t>
      </w:r>
      <w:r>
        <w:rPr>
          <w:spacing w:val="-4"/>
          <w:sz w:val="20"/>
        </w:rPr>
        <w:t xml:space="preserve"> </w:t>
      </w:r>
      <w:r>
        <w:rPr>
          <w:sz w:val="20"/>
        </w:rPr>
        <w:t>obbligatorio</w:t>
      </w:r>
      <w:r>
        <w:rPr>
          <w:spacing w:val="-3"/>
          <w:sz w:val="20"/>
        </w:rPr>
        <w:t xml:space="preserve"> </w:t>
      </w:r>
      <w:r>
        <w:rPr>
          <w:sz w:val="20"/>
        </w:rPr>
        <w:t>per</w:t>
      </w:r>
      <w:r>
        <w:rPr>
          <w:spacing w:val="-3"/>
          <w:sz w:val="20"/>
        </w:rPr>
        <w:t xml:space="preserve"> </w:t>
      </w:r>
      <w:r>
        <w:rPr>
          <w:sz w:val="20"/>
        </w:rPr>
        <w:t>dar</w:t>
      </w:r>
      <w:r>
        <w:rPr>
          <w:spacing w:val="-4"/>
          <w:sz w:val="20"/>
        </w:rPr>
        <w:t xml:space="preserve"> </w:t>
      </w:r>
      <w:r>
        <w:rPr>
          <w:sz w:val="20"/>
        </w:rPr>
        <w:t>corso</w:t>
      </w:r>
      <w:r>
        <w:rPr>
          <w:spacing w:val="-3"/>
          <w:sz w:val="20"/>
        </w:rPr>
        <w:t xml:space="preserve"> </w:t>
      </w:r>
      <w:r>
        <w:rPr>
          <w:sz w:val="20"/>
        </w:rPr>
        <w:t>alla</w:t>
      </w:r>
      <w:r>
        <w:rPr>
          <w:spacing w:val="-4"/>
          <w:sz w:val="20"/>
        </w:rPr>
        <w:t xml:space="preserve"> </w:t>
      </w:r>
      <w:r>
        <w:rPr>
          <w:spacing w:val="-2"/>
          <w:sz w:val="20"/>
        </w:rPr>
        <w:t>procedura;</w:t>
      </w:r>
    </w:p>
    <w:p>
      <w:pPr>
        <w:pStyle w:val="ListParagraph"/>
        <w:numPr>
          <w:ilvl w:val="0"/>
          <w:numId w:val="3"/>
        </w:numPr>
        <w:tabs>
          <w:tab w:val="clear" w:pos="720"/>
          <w:tab w:val="left" w:pos="255" w:leader="none"/>
        </w:tabs>
        <w:spacing w:lineRule="exact" w:line="229"/>
        <w:ind w:hanging="115" w:left="255"/>
        <w:rPr>
          <w:sz w:val="20"/>
        </w:rPr>
      </w:pPr>
      <w:r>
        <w:rPr>
          <w:sz w:val="20"/>
        </w:rPr>
        <w:t>titolare</w:t>
      </w:r>
      <w:r>
        <w:rPr>
          <w:spacing w:val="-6"/>
          <w:sz w:val="20"/>
        </w:rPr>
        <w:t xml:space="preserve"> </w:t>
      </w:r>
      <w:r>
        <w:rPr>
          <w:sz w:val="20"/>
        </w:rPr>
        <w:t>del</w:t>
      </w:r>
      <w:r>
        <w:rPr>
          <w:spacing w:val="-5"/>
          <w:sz w:val="20"/>
        </w:rPr>
        <w:t xml:space="preserve"> </w:t>
      </w:r>
      <w:r>
        <w:rPr>
          <w:sz w:val="20"/>
        </w:rPr>
        <w:t>trattamento</w:t>
      </w:r>
      <w:r>
        <w:rPr>
          <w:spacing w:val="-4"/>
          <w:sz w:val="20"/>
        </w:rPr>
        <w:t xml:space="preserve"> </w:t>
      </w:r>
      <w:r>
        <w:rPr>
          <w:sz w:val="20"/>
        </w:rPr>
        <w:t>è</w:t>
      </w:r>
      <w:r>
        <w:rPr>
          <w:spacing w:val="-5"/>
          <w:sz w:val="20"/>
        </w:rPr>
        <w:t xml:space="preserve"> </w:t>
      </w:r>
      <w:r>
        <w:rPr>
          <w:sz w:val="20"/>
        </w:rPr>
        <w:t>l’istituzione</w:t>
      </w:r>
      <w:r>
        <w:rPr>
          <w:spacing w:val="-5"/>
          <w:sz w:val="20"/>
        </w:rPr>
        <w:t xml:space="preserve"> </w:t>
      </w:r>
      <w:r>
        <w:rPr>
          <w:sz w:val="20"/>
        </w:rPr>
        <w:t>in</w:t>
      </w:r>
      <w:r>
        <w:rPr>
          <w:spacing w:val="-6"/>
          <w:sz w:val="20"/>
        </w:rPr>
        <w:t xml:space="preserve"> </w:t>
      </w:r>
      <w:r>
        <w:rPr>
          <w:spacing w:val="-2"/>
          <w:sz w:val="20"/>
        </w:rPr>
        <w:t>indirizzo;</w:t>
      </w:r>
    </w:p>
    <w:p>
      <w:pPr>
        <w:pStyle w:val="ListParagraph"/>
        <w:numPr>
          <w:ilvl w:val="0"/>
          <w:numId w:val="3"/>
        </w:numPr>
        <w:tabs>
          <w:tab w:val="clear" w:pos="720"/>
          <w:tab w:val="left" w:pos="293" w:leader="none"/>
        </w:tabs>
        <w:ind w:hanging="0" w:left="140" w:right="146"/>
        <w:rPr>
          <w:sz w:val="20"/>
        </w:rPr>
      </w:pPr>
      <w:r>
        <w:rPr>
          <w:sz w:val="20"/>
        </w:rPr>
        <w:t>in</w:t>
      </w:r>
      <w:r>
        <w:rPr>
          <w:spacing w:val="35"/>
          <w:sz w:val="20"/>
        </w:rPr>
        <w:t xml:space="preserve"> </w:t>
      </w:r>
      <w:r>
        <w:rPr>
          <w:sz w:val="20"/>
        </w:rPr>
        <w:t>ogni</w:t>
      </w:r>
      <w:r>
        <w:rPr>
          <w:spacing w:val="40"/>
          <w:sz w:val="20"/>
        </w:rPr>
        <w:t xml:space="preserve"> </w:t>
      </w:r>
      <w:r>
        <w:rPr>
          <w:sz w:val="20"/>
        </w:rPr>
        <w:t>momento</w:t>
      </w:r>
      <w:r>
        <w:rPr>
          <w:spacing w:val="37"/>
          <w:sz w:val="20"/>
        </w:rPr>
        <w:t xml:space="preserve"> </w:t>
      </w:r>
      <w:r>
        <w:rPr>
          <w:sz w:val="20"/>
        </w:rPr>
        <w:t>potranno</w:t>
      </w:r>
      <w:r>
        <w:rPr>
          <w:spacing w:val="40"/>
          <w:sz w:val="20"/>
        </w:rPr>
        <w:t xml:space="preserve"> </w:t>
      </w:r>
      <w:r>
        <w:rPr>
          <w:sz w:val="20"/>
        </w:rPr>
        <w:t>essere</w:t>
      </w:r>
      <w:r>
        <w:rPr>
          <w:spacing w:val="37"/>
          <w:sz w:val="20"/>
        </w:rPr>
        <w:t xml:space="preserve"> </w:t>
      </w:r>
      <w:r>
        <w:rPr>
          <w:sz w:val="20"/>
        </w:rPr>
        <w:t>esercitati</w:t>
      </w:r>
      <w:r>
        <w:rPr>
          <w:spacing w:val="39"/>
          <w:sz w:val="20"/>
        </w:rPr>
        <w:t xml:space="preserve"> </w:t>
      </w:r>
      <w:r>
        <w:rPr>
          <w:sz w:val="20"/>
        </w:rPr>
        <w:t>nei</w:t>
      </w:r>
      <w:r>
        <w:rPr>
          <w:spacing w:val="36"/>
          <w:sz w:val="20"/>
        </w:rPr>
        <w:t xml:space="preserve"> </w:t>
      </w:r>
      <w:r>
        <w:rPr>
          <w:sz w:val="20"/>
        </w:rPr>
        <w:t>confronti</w:t>
      </w:r>
      <w:r>
        <w:rPr>
          <w:spacing w:val="40"/>
          <w:sz w:val="20"/>
        </w:rPr>
        <w:t xml:space="preserve"> </w:t>
      </w:r>
      <w:r>
        <w:rPr>
          <w:sz w:val="20"/>
        </w:rPr>
        <w:t>del</w:t>
      </w:r>
      <w:r>
        <w:rPr>
          <w:spacing w:val="36"/>
          <w:sz w:val="20"/>
        </w:rPr>
        <w:t xml:space="preserve"> </w:t>
      </w:r>
      <w:r>
        <w:rPr>
          <w:sz w:val="20"/>
        </w:rPr>
        <w:t>titolare</w:t>
      </w:r>
      <w:r>
        <w:rPr>
          <w:spacing w:val="37"/>
          <w:sz w:val="20"/>
        </w:rPr>
        <w:t xml:space="preserve"> </w:t>
      </w:r>
      <w:r>
        <w:rPr>
          <w:sz w:val="20"/>
        </w:rPr>
        <w:t>del</w:t>
      </w:r>
      <w:r>
        <w:rPr>
          <w:spacing w:val="36"/>
          <w:sz w:val="20"/>
        </w:rPr>
        <w:t xml:space="preserve"> </w:t>
      </w:r>
      <w:r>
        <w:rPr>
          <w:sz w:val="20"/>
        </w:rPr>
        <w:t>trattamento</w:t>
      </w:r>
      <w:r>
        <w:rPr>
          <w:spacing w:val="39"/>
          <w:sz w:val="20"/>
        </w:rPr>
        <w:t xml:space="preserve"> </w:t>
      </w:r>
      <w:r>
        <w:rPr>
          <w:sz w:val="20"/>
        </w:rPr>
        <w:t>i</w:t>
      </w:r>
      <w:r>
        <w:rPr>
          <w:spacing w:val="36"/>
          <w:sz w:val="20"/>
        </w:rPr>
        <w:t xml:space="preserve"> </w:t>
      </w:r>
      <w:r>
        <w:rPr>
          <w:sz w:val="20"/>
        </w:rPr>
        <w:t>diritti</w:t>
      </w:r>
      <w:r>
        <w:rPr>
          <w:spacing w:val="35"/>
          <w:sz w:val="20"/>
        </w:rPr>
        <w:t xml:space="preserve"> </w:t>
      </w:r>
      <w:r>
        <w:rPr>
          <w:sz w:val="20"/>
        </w:rPr>
        <w:t>di</w:t>
      </w:r>
      <w:r>
        <w:rPr>
          <w:spacing w:val="36"/>
          <w:sz w:val="20"/>
        </w:rPr>
        <w:t xml:space="preserve"> </w:t>
      </w:r>
      <w:r>
        <w:rPr>
          <w:sz w:val="20"/>
        </w:rPr>
        <w:t>cui</w:t>
      </w:r>
      <w:r>
        <w:rPr>
          <w:spacing w:val="36"/>
          <w:sz w:val="20"/>
        </w:rPr>
        <w:t xml:space="preserve"> </w:t>
      </w:r>
      <w:r>
        <w:rPr>
          <w:sz w:val="20"/>
        </w:rPr>
        <w:t>all'art.</w:t>
      </w:r>
      <w:r>
        <w:rPr>
          <w:spacing w:val="37"/>
          <w:sz w:val="20"/>
        </w:rPr>
        <w:t xml:space="preserve"> </w:t>
      </w:r>
      <w:r>
        <w:rPr>
          <w:sz w:val="20"/>
        </w:rPr>
        <w:t>7</w:t>
      </w:r>
      <w:r>
        <w:rPr>
          <w:spacing w:val="37"/>
          <w:sz w:val="20"/>
        </w:rPr>
        <w:t xml:space="preserve"> </w:t>
      </w:r>
      <w:r>
        <w:rPr>
          <w:sz w:val="20"/>
        </w:rPr>
        <w:t xml:space="preserve">del </w:t>
      </w:r>
      <w:r>
        <w:rPr>
          <w:spacing w:val="-2"/>
          <w:sz w:val="20"/>
        </w:rPr>
        <w:t>d.lgs.196/2003.</w:t>
      </w:r>
    </w:p>
    <w:p>
      <w:pPr>
        <w:pStyle w:val="BodyText"/>
        <w:spacing w:before="117" w:after="0"/>
        <w:rPr/>
      </w:pPr>
      <w:r>
        <w:rPr/>
        <mc:AlternateContent>
          <mc:Choice Requires="wps">
            <w:drawing>
              <wp:anchor behindDoc="0" distT="0" distB="0" distL="0" distR="0" simplePos="0" locked="0" layoutInCell="0" allowOverlap="1" relativeHeight="3" wp14:anchorId="07A61EC4">
                <wp:simplePos x="0" y="0"/>
                <wp:positionH relativeFrom="page">
                  <wp:posOffset>718820</wp:posOffset>
                </wp:positionH>
                <wp:positionV relativeFrom="paragraph">
                  <wp:posOffset>236855</wp:posOffset>
                </wp:positionV>
                <wp:extent cx="6125210" cy="1649730"/>
                <wp:effectExtent l="0" t="0" r="0" b="0"/>
                <wp:wrapTopAndBottom/>
                <wp:docPr id="5" name="Textbox 5"/>
                <a:graphic xmlns:a="http://schemas.openxmlformats.org/drawingml/2006/main">
                  <a:graphicData uri="http://schemas.microsoft.com/office/word/2010/wordprocessingShape">
                    <wps:wsp>
                      <wps:cNvSpPr/>
                      <wps:spPr>
                        <a:xfrm>
                          <a:off x="0" y="0"/>
                          <a:ext cx="6125040" cy="1649880"/>
                        </a:xfrm>
                        <a:prstGeom prst="rect">
                          <a:avLst/>
                        </a:prstGeom>
                        <a:noFill/>
                        <a:ln w="1524">
                          <a:solidFill>
                            <a:srgbClr val="000000"/>
                          </a:solidFill>
                          <a:round/>
                        </a:ln>
                      </wps:spPr>
                      <wps:style>
                        <a:lnRef idx="0"/>
                        <a:fillRef idx="0"/>
                        <a:effectRef idx="0"/>
                        <a:fontRef idx="minor"/>
                      </wps:style>
                      <wps:txbx>
                        <w:txbxContent>
                          <w:p>
                            <w:pPr>
                              <w:pStyle w:val="Contenutocornice"/>
                              <w:spacing w:lineRule="exact" w:line="274" w:before="54" w:after="0"/>
                              <w:ind w:right="1"/>
                              <w:jc w:val="center"/>
                              <w:rPr>
                                <w:b/>
                                <w:sz w:val="24"/>
                              </w:rPr>
                            </w:pPr>
                            <w:r>
                              <w:rPr>
                                <w:b/>
                                <w:sz w:val="24"/>
                              </w:rPr>
                              <w:t>MODALITA’</w:t>
                            </w:r>
                            <w:r>
                              <w:rPr>
                                <w:b/>
                                <w:spacing w:val="-7"/>
                                <w:sz w:val="24"/>
                              </w:rPr>
                              <w:t xml:space="preserve"> </w:t>
                            </w:r>
                            <w:r>
                              <w:rPr>
                                <w:b/>
                                <w:sz w:val="24"/>
                              </w:rPr>
                              <w:t>DI PRESENTAZIONE</w:t>
                            </w:r>
                            <w:r>
                              <w:rPr>
                                <w:b/>
                                <w:spacing w:val="-1"/>
                                <w:sz w:val="24"/>
                              </w:rPr>
                              <w:t xml:space="preserve"> </w:t>
                            </w:r>
                            <w:r>
                              <w:rPr>
                                <w:b/>
                                <w:spacing w:val="-2"/>
                                <w:sz w:val="24"/>
                              </w:rPr>
                              <w:t>DELL’AUTORIZZAZIONE</w:t>
                            </w:r>
                          </w:p>
                          <w:p>
                            <w:pPr>
                              <w:pStyle w:val="Contenutocornice"/>
                              <w:spacing w:lineRule="exact" w:line="274"/>
                              <w:ind w:left="55"/>
                              <w:jc w:val="both"/>
                              <w:rPr>
                                <w:sz w:val="24"/>
                              </w:rPr>
                            </w:pPr>
                            <w:r>
                              <w:rPr>
                                <w:sz w:val="24"/>
                              </w:rPr>
                              <w:t>Questa</w:t>
                            </w:r>
                            <w:r>
                              <w:rPr>
                                <w:spacing w:val="-3"/>
                                <w:sz w:val="24"/>
                              </w:rPr>
                              <w:t xml:space="preserve"> </w:t>
                            </w:r>
                            <w:r>
                              <w:rPr>
                                <w:sz w:val="24"/>
                              </w:rPr>
                              <w:t>autorizzazione</w:t>
                            </w:r>
                            <w:r>
                              <w:rPr>
                                <w:spacing w:val="-1"/>
                                <w:sz w:val="24"/>
                              </w:rPr>
                              <w:t xml:space="preserve"> </w:t>
                            </w:r>
                            <w:r>
                              <w:rPr>
                                <w:sz w:val="24"/>
                              </w:rPr>
                              <w:t>può</w:t>
                            </w:r>
                            <w:r>
                              <w:rPr>
                                <w:spacing w:val="-1"/>
                                <w:sz w:val="24"/>
                              </w:rPr>
                              <w:t xml:space="preserve"> </w:t>
                            </w:r>
                            <w:r>
                              <w:rPr>
                                <w:sz w:val="24"/>
                              </w:rPr>
                              <w:t>essere</w:t>
                            </w:r>
                            <w:r>
                              <w:rPr>
                                <w:spacing w:val="-1"/>
                                <w:sz w:val="24"/>
                              </w:rPr>
                              <w:t xml:space="preserve"> </w:t>
                            </w:r>
                            <w:r>
                              <w:rPr>
                                <w:sz w:val="24"/>
                              </w:rPr>
                              <w:t>presentata</w:t>
                            </w:r>
                            <w:r>
                              <w:rPr>
                                <w:spacing w:val="-2"/>
                                <w:sz w:val="24"/>
                              </w:rPr>
                              <w:t xml:space="preserve"> </w:t>
                            </w:r>
                            <w:r>
                              <w:rPr>
                                <w:sz w:val="24"/>
                              </w:rPr>
                              <w:t>all’istituzione</w:t>
                            </w:r>
                            <w:r>
                              <w:rPr>
                                <w:spacing w:val="-1"/>
                                <w:sz w:val="24"/>
                              </w:rPr>
                              <w:t xml:space="preserve"> </w:t>
                            </w:r>
                            <w:r>
                              <w:rPr>
                                <w:sz w:val="24"/>
                              </w:rPr>
                              <w:t>in</w:t>
                            </w:r>
                            <w:r>
                              <w:rPr>
                                <w:spacing w:val="-1"/>
                                <w:sz w:val="24"/>
                              </w:rPr>
                              <w:t xml:space="preserve"> </w:t>
                            </w:r>
                            <w:r>
                              <w:rPr>
                                <w:sz w:val="24"/>
                              </w:rPr>
                              <w:t xml:space="preserve">indirizzo </w:t>
                            </w:r>
                            <w:r>
                              <w:rPr>
                                <w:spacing w:val="-2"/>
                                <w:sz w:val="24"/>
                              </w:rPr>
                              <w:t>alternativamente:</w:t>
                            </w:r>
                          </w:p>
                          <w:p>
                            <w:pPr>
                              <w:pStyle w:val="Contenutocornice"/>
                              <w:numPr>
                                <w:ilvl w:val="0"/>
                                <w:numId w:val="1"/>
                              </w:numPr>
                              <w:tabs>
                                <w:tab w:val="clear" w:pos="720"/>
                                <w:tab w:val="left" w:pos="775" w:leader="none"/>
                              </w:tabs>
                              <w:jc w:val="both"/>
                              <w:rPr>
                                <w:sz w:val="24"/>
                              </w:rPr>
                            </w:pPr>
                            <w:r>
                              <w:rPr>
                                <w:sz w:val="24"/>
                              </w:rPr>
                              <w:t>a</w:t>
                            </w:r>
                            <w:r>
                              <w:rPr>
                                <w:spacing w:val="-2"/>
                                <w:sz w:val="24"/>
                              </w:rPr>
                              <w:t xml:space="preserve"> </w:t>
                            </w:r>
                            <w:r>
                              <w:rPr>
                                <w:sz w:val="24"/>
                              </w:rPr>
                              <w:t>mano,</w:t>
                            </w:r>
                            <w:r>
                              <w:rPr>
                                <w:spacing w:val="-1"/>
                                <w:sz w:val="24"/>
                              </w:rPr>
                              <w:t xml:space="preserve"> con esibizione di documento di riconoscimento, </w:t>
                            </w:r>
                            <w:r>
                              <w:rPr>
                                <w:sz w:val="24"/>
                              </w:rPr>
                              <w:t>facendosi</w:t>
                            </w:r>
                            <w:r>
                              <w:rPr>
                                <w:spacing w:val="-2"/>
                                <w:sz w:val="24"/>
                              </w:rPr>
                              <w:t xml:space="preserve"> </w:t>
                            </w:r>
                            <w:r>
                              <w:rPr>
                                <w:sz w:val="24"/>
                              </w:rPr>
                              <w:t>rilasciare</w:t>
                            </w:r>
                            <w:r>
                              <w:rPr>
                                <w:spacing w:val="-2"/>
                                <w:sz w:val="24"/>
                              </w:rPr>
                              <w:t xml:space="preserve"> ricevuta;</w:t>
                            </w:r>
                          </w:p>
                          <w:p>
                            <w:pPr>
                              <w:pStyle w:val="Contenutocornice"/>
                              <w:numPr>
                                <w:ilvl w:val="0"/>
                                <w:numId w:val="1"/>
                              </w:numPr>
                              <w:tabs>
                                <w:tab w:val="clear" w:pos="720"/>
                                <w:tab w:val="left" w:pos="775" w:leader="none"/>
                              </w:tabs>
                              <w:ind w:hanging="360" w:left="775" w:right="50"/>
                              <w:jc w:val="both"/>
                              <w:rPr>
                                <w:sz w:val="24"/>
                              </w:rPr>
                            </w:pPr>
                            <w:r>
                              <w:rPr>
                                <w:sz w:val="24"/>
                              </w:rPr>
                              <w:t>alla casella di posta certificata (PEC) dell’istituzione mediante la propria casella di posta elettronica (semplice o certificata) purché l’autorizzazione sia sottoscritta con firma autografa, scansionata e presentata unitamente alla copia di un documento di identità oppure sottoscritta mediante firma digitale o firma elettronica qualificata;</w:t>
                            </w:r>
                          </w:p>
                          <w:p>
                            <w:pPr>
                              <w:pStyle w:val="Contenutocornice"/>
                              <w:numPr>
                                <w:ilvl w:val="0"/>
                                <w:numId w:val="1"/>
                              </w:numPr>
                              <w:tabs>
                                <w:tab w:val="clear" w:pos="720"/>
                                <w:tab w:val="left" w:pos="775" w:leader="none"/>
                              </w:tabs>
                              <w:jc w:val="both"/>
                              <w:rPr>
                                <w:sz w:val="24"/>
                              </w:rPr>
                            </w:pPr>
                            <w:r>
                              <w:rPr>
                                <w:sz w:val="24"/>
                              </w:rPr>
                              <w:t>con</w:t>
                            </w:r>
                            <w:r>
                              <w:rPr>
                                <w:spacing w:val="-3"/>
                                <w:sz w:val="24"/>
                              </w:rPr>
                              <w:t xml:space="preserve"> </w:t>
                            </w:r>
                            <w:r>
                              <w:rPr>
                                <w:sz w:val="24"/>
                              </w:rPr>
                              <w:t>raccomandata</w:t>
                            </w:r>
                            <w:r>
                              <w:rPr>
                                <w:spacing w:val="-1"/>
                                <w:sz w:val="24"/>
                              </w:rPr>
                              <w:t xml:space="preserve"> </w:t>
                            </w:r>
                            <w:r>
                              <w:rPr>
                                <w:sz w:val="24"/>
                              </w:rPr>
                              <w:t>A/R, unitamente</w:t>
                            </w:r>
                            <w:r>
                              <w:rPr>
                                <w:spacing w:val="-2"/>
                                <w:sz w:val="24"/>
                              </w:rPr>
                              <w:t xml:space="preserve"> </w:t>
                            </w:r>
                            <w:r>
                              <w:rPr>
                                <w:sz w:val="24"/>
                              </w:rPr>
                              <w:t>alla</w:t>
                            </w:r>
                            <w:r>
                              <w:rPr>
                                <w:spacing w:val="-1"/>
                                <w:sz w:val="24"/>
                              </w:rPr>
                              <w:t xml:space="preserve"> </w:t>
                            </w:r>
                            <w:r>
                              <w:rPr>
                                <w:sz w:val="24"/>
                              </w:rPr>
                              <w:t>copia di</w:t>
                            </w:r>
                            <w:r>
                              <w:rPr>
                                <w:spacing w:val="-1"/>
                                <w:sz w:val="24"/>
                              </w:rPr>
                              <w:t xml:space="preserve"> </w:t>
                            </w:r>
                            <w:r>
                              <w:rPr>
                                <w:sz w:val="24"/>
                              </w:rPr>
                              <w:t xml:space="preserve">un documento di </w:t>
                            </w:r>
                            <w:r>
                              <w:rPr>
                                <w:spacing w:val="-2"/>
                                <w:sz w:val="24"/>
                              </w:rPr>
                              <w:t>identità.</w:t>
                            </w:r>
                          </w:p>
                        </w:txbxContent>
                      </wps:txbx>
                      <wps:bodyPr lIns="0" rIns="0" tIns="0" bIns="0" anchor="t">
                        <a:noAutofit/>
                      </wps:bodyPr>
                    </wps:wsp>
                  </a:graphicData>
                </a:graphic>
              </wp:anchor>
            </w:drawing>
          </mc:Choice>
          <mc:Fallback>
            <w:pict>
              <v:rect id="shape_0" ID="Textbox 5" path="m0,0l-2147483645,0l-2147483645,-2147483646l0,-2147483646xe" stroked="t" o:allowincell="f" style="position:absolute;margin-left:56.6pt;margin-top:18.65pt;width:482.25pt;height:129.85pt;mso-wrap-style:square;v-text-anchor:top;mso-position-horizontal-relative:page" wp14:anchorId="07A61EC4">
                <v:fill o:detectmouseclick="t" on="false"/>
                <v:stroke color="black" weight="1440" joinstyle="round" endcap="flat"/>
                <v:textbox>
                  <w:txbxContent>
                    <w:p>
                      <w:pPr>
                        <w:pStyle w:val="Contenutocornice"/>
                        <w:spacing w:lineRule="exact" w:line="274" w:before="54" w:after="0"/>
                        <w:ind w:right="1"/>
                        <w:jc w:val="center"/>
                        <w:rPr>
                          <w:b/>
                          <w:sz w:val="24"/>
                        </w:rPr>
                      </w:pPr>
                      <w:r>
                        <w:rPr>
                          <w:b/>
                          <w:sz w:val="24"/>
                        </w:rPr>
                        <w:t>MODALITA’</w:t>
                      </w:r>
                      <w:r>
                        <w:rPr>
                          <w:b/>
                          <w:spacing w:val="-7"/>
                          <w:sz w:val="24"/>
                        </w:rPr>
                        <w:t xml:space="preserve"> </w:t>
                      </w:r>
                      <w:r>
                        <w:rPr>
                          <w:b/>
                          <w:sz w:val="24"/>
                        </w:rPr>
                        <w:t>DI PRESENTAZIONE</w:t>
                      </w:r>
                      <w:r>
                        <w:rPr>
                          <w:b/>
                          <w:spacing w:val="-1"/>
                          <w:sz w:val="24"/>
                        </w:rPr>
                        <w:t xml:space="preserve"> </w:t>
                      </w:r>
                      <w:r>
                        <w:rPr>
                          <w:b/>
                          <w:spacing w:val="-2"/>
                          <w:sz w:val="24"/>
                        </w:rPr>
                        <w:t>DELL’AUTORIZZAZIONE</w:t>
                      </w:r>
                    </w:p>
                    <w:p>
                      <w:pPr>
                        <w:pStyle w:val="Contenutocornice"/>
                        <w:spacing w:lineRule="exact" w:line="274"/>
                        <w:ind w:left="55"/>
                        <w:jc w:val="both"/>
                        <w:rPr>
                          <w:sz w:val="24"/>
                        </w:rPr>
                      </w:pPr>
                      <w:r>
                        <w:rPr>
                          <w:sz w:val="24"/>
                        </w:rPr>
                        <w:t>Questa</w:t>
                      </w:r>
                      <w:r>
                        <w:rPr>
                          <w:spacing w:val="-3"/>
                          <w:sz w:val="24"/>
                        </w:rPr>
                        <w:t xml:space="preserve"> </w:t>
                      </w:r>
                      <w:r>
                        <w:rPr>
                          <w:sz w:val="24"/>
                        </w:rPr>
                        <w:t>autorizzazione</w:t>
                      </w:r>
                      <w:r>
                        <w:rPr>
                          <w:spacing w:val="-1"/>
                          <w:sz w:val="24"/>
                        </w:rPr>
                        <w:t xml:space="preserve"> </w:t>
                      </w:r>
                      <w:r>
                        <w:rPr>
                          <w:sz w:val="24"/>
                        </w:rPr>
                        <w:t>può</w:t>
                      </w:r>
                      <w:r>
                        <w:rPr>
                          <w:spacing w:val="-1"/>
                          <w:sz w:val="24"/>
                        </w:rPr>
                        <w:t xml:space="preserve"> </w:t>
                      </w:r>
                      <w:r>
                        <w:rPr>
                          <w:sz w:val="24"/>
                        </w:rPr>
                        <w:t>essere</w:t>
                      </w:r>
                      <w:r>
                        <w:rPr>
                          <w:spacing w:val="-1"/>
                          <w:sz w:val="24"/>
                        </w:rPr>
                        <w:t xml:space="preserve"> </w:t>
                      </w:r>
                      <w:r>
                        <w:rPr>
                          <w:sz w:val="24"/>
                        </w:rPr>
                        <w:t>presentata</w:t>
                      </w:r>
                      <w:r>
                        <w:rPr>
                          <w:spacing w:val="-2"/>
                          <w:sz w:val="24"/>
                        </w:rPr>
                        <w:t xml:space="preserve"> </w:t>
                      </w:r>
                      <w:r>
                        <w:rPr>
                          <w:sz w:val="24"/>
                        </w:rPr>
                        <w:t>all’istituzione</w:t>
                      </w:r>
                      <w:r>
                        <w:rPr>
                          <w:spacing w:val="-1"/>
                          <w:sz w:val="24"/>
                        </w:rPr>
                        <w:t xml:space="preserve"> </w:t>
                      </w:r>
                      <w:r>
                        <w:rPr>
                          <w:sz w:val="24"/>
                        </w:rPr>
                        <w:t>in</w:t>
                      </w:r>
                      <w:r>
                        <w:rPr>
                          <w:spacing w:val="-1"/>
                          <w:sz w:val="24"/>
                        </w:rPr>
                        <w:t xml:space="preserve"> </w:t>
                      </w:r>
                      <w:r>
                        <w:rPr>
                          <w:sz w:val="24"/>
                        </w:rPr>
                        <w:t xml:space="preserve">indirizzo </w:t>
                      </w:r>
                      <w:r>
                        <w:rPr>
                          <w:spacing w:val="-2"/>
                          <w:sz w:val="24"/>
                        </w:rPr>
                        <w:t>alternativamente:</w:t>
                      </w:r>
                    </w:p>
                    <w:p>
                      <w:pPr>
                        <w:pStyle w:val="Contenutocornice"/>
                        <w:numPr>
                          <w:ilvl w:val="0"/>
                          <w:numId w:val="1"/>
                        </w:numPr>
                        <w:tabs>
                          <w:tab w:val="clear" w:pos="720"/>
                          <w:tab w:val="left" w:pos="775" w:leader="none"/>
                        </w:tabs>
                        <w:jc w:val="both"/>
                        <w:rPr>
                          <w:sz w:val="24"/>
                        </w:rPr>
                      </w:pPr>
                      <w:r>
                        <w:rPr>
                          <w:sz w:val="24"/>
                        </w:rPr>
                        <w:t>a</w:t>
                      </w:r>
                      <w:r>
                        <w:rPr>
                          <w:spacing w:val="-2"/>
                          <w:sz w:val="24"/>
                        </w:rPr>
                        <w:t xml:space="preserve"> </w:t>
                      </w:r>
                      <w:r>
                        <w:rPr>
                          <w:sz w:val="24"/>
                        </w:rPr>
                        <w:t>mano,</w:t>
                      </w:r>
                      <w:r>
                        <w:rPr>
                          <w:spacing w:val="-1"/>
                          <w:sz w:val="24"/>
                        </w:rPr>
                        <w:t xml:space="preserve"> con esibizione di documento di riconoscimento, </w:t>
                      </w:r>
                      <w:r>
                        <w:rPr>
                          <w:sz w:val="24"/>
                        </w:rPr>
                        <w:t>facendosi</w:t>
                      </w:r>
                      <w:r>
                        <w:rPr>
                          <w:spacing w:val="-2"/>
                          <w:sz w:val="24"/>
                        </w:rPr>
                        <w:t xml:space="preserve"> </w:t>
                      </w:r>
                      <w:r>
                        <w:rPr>
                          <w:sz w:val="24"/>
                        </w:rPr>
                        <w:t>rilasciare</w:t>
                      </w:r>
                      <w:r>
                        <w:rPr>
                          <w:spacing w:val="-2"/>
                          <w:sz w:val="24"/>
                        </w:rPr>
                        <w:t xml:space="preserve"> ricevuta;</w:t>
                      </w:r>
                    </w:p>
                    <w:p>
                      <w:pPr>
                        <w:pStyle w:val="Contenutocornice"/>
                        <w:numPr>
                          <w:ilvl w:val="0"/>
                          <w:numId w:val="1"/>
                        </w:numPr>
                        <w:tabs>
                          <w:tab w:val="clear" w:pos="720"/>
                          <w:tab w:val="left" w:pos="775" w:leader="none"/>
                        </w:tabs>
                        <w:ind w:hanging="360" w:left="775" w:right="50"/>
                        <w:jc w:val="both"/>
                        <w:rPr>
                          <w:sz w:val="24"/>
                        </w:rPr>
                      </w:pPr>
                      <w:r>
                        <w:rPr>
                          <w:sz w:val="24"/>
                        </w:rPr>
                        <w:t>alla casella di posta certificata (PEC) dell’istituzione mediante la propria casella di posta elettronica (semplice o certificata) purché l’autorizzazione sia sottoscritta con firma autografa, scansionata e presentata unitamente alla copia di un documento di identità oppure sottoscritta mediante firma digitale o firma elettronica qualificata;</w:t>
                      </w:r>
                    </w:p>
                    <w:p>
                      <w:pPr>
                        <w:pStyle w:val="Contenutocornice"/>
                        <w:numPr>
                          <w:ilvl w:val="0"/>
                          <w:numId w:val="1"/>
                        </w:numPr>
                        <w:tabs>
                          <w:tab w:val="clear" w:pos="720"/>
                          <w:tab w:val="left" w:pos="775" w:leader="none"/>
                        </w:tabs>
                        <w:jc w:val="both"/>
                        <w:rPr>
                          <w:sz w:val="24"/>
                        </w:rPr>
                      </w:pPr>
                      <w:r>
                        <w:rPr>
                          <w:sz w:val="24"/>
                        </w:rPr>
                        <w:t>con</w:t>
                      </w:r>
                      <w:r>
                        <w:rPr>
                          <w:spacing w:val="-3"/>
                          <w:sz w:val="24"/>
                        </w:rPr>
                        <w:t xml:space="preserve"> </w:t>
                      </w:r>
                      <w:r>
                        <w:rPr>
                          <w:sz w:val="24"/>
                        </w:rPr>
                        <w:t>raccomandata</w:t>
                      </w:r>
                      <w:r>
                        <w:rPr>
                          <w:spacing w:val="-1"/>
                          <w:sz w:val="24"/>
                        </w:rPr>
                        <w:t xml:space="preserve"> </w:t>
                      </w:r>
                      <w:r>
                        <w:rPr>
                          <w:sz w:val="24"/>
                        </w:rPr>
                        <w:t>A/R, unitamente</w:t>
                      </w:r>
                      <w:r>
                        <w:rPr>
                          <w:spacing w:val="-2"/>
                          <w:sz w:val="24"/>
                        </w:rPr>
                        <w:t xml:space="preserve"> </w:t>
                      </w:r>
                      <w:r>
                        <w:rPr>
                          <w:sz w:val="24"/>
                        </w:rPr>
                        <w:t>alla</w:t>
                      </w:r>
                      <w:r>
                        <w:rPr>
                          <w:spacing w:val="-1"/>
                          <w:sz w:val="24"/>
                        </w:rPr>
                        <w:t xml:space="preserve"> </w:t>
                      </w:r>
                      <w:r>
                        <w:rPr>
                          <w:sz w:val="24"/>
                        </w:rPr>
                        <w:t>copia di</w:t>
                      </w:r>
                      <w:r>
                        <w:rPr>
                          <w:spacing w:val="-1"/>
                          <w:sz w:val="24"/>
                        </w:rPr>
                        <w:t xml:space="preserve"> </w:t>
                      </w:r>
                      <w:r>
                        <w:rPr>
                          <w:sz w:val="24"/>
                        </w:rPr>
                        <w:t xml:space="preserve">un documento di </w:t>
                      </w:r>
                      <w:r>
                        <w:rPr>
                          <w:spacing w:val="-2"/>
                          <w:sz w:val="24"/>
                        </w:rPr>
                        <w:t>identità.</w:t>
                      </w:r>
                    </w:p>
                  </w:txbxContent>
                </v:textbox>
                <w10:wrap type="topAndBottom"/>
              </v:rect>
            </w:pict>
          </mc:Fallback>
        </mc:AlternateContent>
      </w:r>
    </w:p>
    <w:sectPr>
      <w:type w:val="nextPage"/>
      <w:pgSz w:w="11906" w:h="16838"/>
      <w:pgMar w:left="992" w:right="992" w:gutter="0" w:header="0" w:top="132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Helvetica">
    <w:altName w:val="Arial"/>
    <w:charset w:val="00"/>
    <w:family w:val="swiss"/>
    <w:pitch w:val="variable"/>
  </w:font>
  <w:font w:name="Symbol">
    <w:charset w:val="02"/>
    <w:family w:val="auto"/>
    <w:pitch w:val="default"/>
  </w:font>
  <w:font w:name="Wingdings">
    <w:charset w:val="02"/>
    <w:family w:val="auto"/>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75" w:hanging="360"/>
      </w:pPr>
      <w:rPr>
        <w:sz w:val="24"/>
        <w:spacing w:val="0"/>
        <w:i w:val="false"/>
        <w:b w:val="false"/>
        <w:szCs w:val="24"/>
        <w:iCs w:val="false"/>
        <w:bCs w:val="false"/>
        <w:w w:val="100"/>
        <w:rFonts w:ascii="Times New Roman" w:hAnsi="Times New Roman" w:eastAsia="Times New Roman" w:cs="Times New Roman"/>
        <w:lang w:val="it-IT" w:eastAsia="en-US" w:bidi="ar-SA"/>
      </w:rPr>
    </w:lvl>
    <w:lvl w:ilvl="1">
      <w:start w:val="0"/>
      <w:numFmt w:val="bullet"/>
      <w:lvlText w:val=""/>
      <w:lvlJc w:val="left"/>
      <w:pPr>
        <w:tabs>
          <w:tab w:val="num" w:pos="0"/>
        </w:tabs>
        <w:ind w:left="1666" w:hanging="360"/>
      </w:pPr>
      <w:rPr>
        <w:rFonts w:ascii="Symbol" w:hAnsi="Symbol" w:cs="Symbol" w:hint="default"/>
        <w:lang w:val="it-IT" w:eastAsia="en-US" w:bidi="ar-SA"/>
      </w:rPr>
    </w:lvl>
    <w:lvl w:ilvl="2">
      <w:start w:val="0"/>
      <w:numFmt w:val="bullet"/>
      <w:lvlText w:val=""/>
      <w:lvlJc w:val="left"/>
      <w:pPr>
        <w:tabs>
          <w:tab w:val="num" w:pos="0"/>
        </w:tabs>
        <w:ind w:left="2552" w:hanging="360"/>
      </w:pPr>
      <w:rPr>
        <w:rFonts w:ascii="Symbol" w:hAnsi="Symbol" w:cs="Symbol" w:hint="default"/>
        <w:lang w:val="it-IT" w:eastAsia="en-US" w:bidi="ar-SA"/>
      </w:rPr>
    </w:lvl>
    <w:lvl w:ilvl="3">
      <w:start w:val="0"/>
      <w:numFmt w:val="bullet"/>
      <w:lvlText w:val=""/>
      <w:lvlJc w:val="left"/>
      <w:pPr>
        <w:tabs>
          <w:tab w:val="num" w:pos="0"/>
        </w:tabs>
        <w:ind w:left="3438" w:hanging="360"/>
      </w:pPr>
      <w:rPr>
        <w:rFonts w:ascii="Symbol" w:hAnsi="Symbol" w:cs="Symbol" w:hint="default"/>
        <w:lang w:val="it-IT" w:eastAsia="en-US" w:bidi="ar-SA"/>
      </w:rPr>
    </w:lvl>
    <w:lvl w:ilvl="4">
      <w:start w:val="0"/>
      <w:numFmt w:val="bullet"/>
      <w:lvlText w:val=""/>
      <w:lvlJc w:val="left"/>
      <w:pPr>
        <w:tabs>
          <w:tab w:val="num" w:pos="0"/>
        </w:tabs>
        <w:ind w:left="4325" w:hanging="360"/>
      </w:pPr>
      <w:rPr>
        <w:rFonts w:ascii="Symbol" w:hAnsi="Symbol" w:cs="Symbol" w:hint="default"/>
        <w:lang w:val="it-IT" w:eastAsia="en-US" w:bidi="ar-SA"/>
      </w:rPr>
    </w:lvl>
    <w:lvl w:ilvl="5">
      <w:start w:val="0"/>
      <w:numFmt w:val="bullet"/>
      <w:lvlText w:val=""/>
      <w:lvlJc w:val="left"/>
      <w:pPr>
        <w:tabs>
          <w:tab w:val="num" w:pos="0"/>
        </w:tabs>
        <w:ind w:left="5211" w:hanging="360"/>
      </w:pPr>
      <w:rPr>
        <w:rFonts w:ascii="Symbol" w:hAnsi="Symbol" w:cs="Symbol" w:hint="default"/>
        <w:lang w:val="it-IT" w:eastAsia="en-US" w:bidi="ar-SA"/>
      </w:rPr>
    </w:lvl>
    <w:lvl w:ilvl="6">
      <w:start w:val="0"/>
      <w:numFmt w:val="bullet"/>
      <w:lvlText w:val=""/>
      <w:lvlJc w:val="left"/>
      <w:pPr>
        <w:tabs>
          <w:tab w:val="num" w:pos="0"/>
        </w:tabs>
        <w:ind w:left="6097" w:hanging="360"/>
      </w:pPr>
      <w:rPr>
        <w:rFonts w:ascii="Symbol" w:hAnsi="Symbol" w:cs="Symbol" w:hint="default"/>
        <w:lang w:val="it-IT" w:eastAsia="en-US" w:bidi="ar-SA"/>
      </w:rPr>
    </w:lvl>
    <w:lvl w:ilvl="7">
      <w:start w:val="0"/>
      <w:numFmt w:val="bullet"/>
      <w:lvlText w:val=""/>
      <w:lvlJc w:val="left"/>
      <w:pPr>
        <w:tabs>
          <w:tab w:val="num" w:pos="0"/>
        </w:tabs>
        <w:ind w:left="6983" w:hanging="360"/>
      </w:pPr>
      <w:rPr>
        <w:rFonts w:ascii="Symbol" w:hAnsi="Symbol" w:cs="Symbol" w:hint="default"/>
        <w:lang w:val="it-IT" w:eastAsia="en-US" w:bidi="ar-SA"/>
      </w:rPr>
    </w:lvl>
    <w:lvl w:ilvl="8">
      <w:start w:val="0"/>
      <w:numFmt w:val="bullet"/>
      <w:lvlText w:val=""/>
      <w:lvlJc w:val="left"/>
      <w:pPr>
        <w:tabs>
          <w:tab w:val="num" w:pos="0"/>
        </w:tabs>
        <w:ind w:left="7870" w:hanging="360"/>
      </w:pPr>
      <w:rPr>
        <w:rFonts w:ascii="Symbol" w:hAnsi="Symbol" w:cs="Symbol" w:hint="default"/>
        <w:lang w:val="it-IT" w:eastAsia="en-US" w:bidi="ar-SA"/>
      </w:rPr>
    </w:lvl>
  </w:abstractNum>
  <w:abstractNum w:abstractNumId="2">
    <w:lvl w:ilvl="0">
      <w:numFmt w:val="bullet"/>
      <w:lvlText w:val=""/>
      <w:lvlJc w:val="left"/>
      <w:pPr>
        <w:tabs>
          <w:tab w:val="num" w:pos="0"/>
        </w:tabs>
        <w:ind w:left="501" w:hanging="361"/>
      </w:pPr>
      <w:rPr>
        <w:rFonts w:ascii="Wingdings" w:hAnsi="Wingdings" w:cs="Wingdings" w:hint="default"/>
        <w:sz w:val="16"/>
        <w:spacing w:val="0"/>
        <w:i w:val="false"/>
        <w:b w:val="false"/>
        <w:szCs w:val="16"/>
        <w:iCs w:val="false"/>
        <w:bCs w:val="false"/>
        <w:w w:val="100"/>
        <w:lang w:val="it-IT" w:eastAsia="en-US" w:bidi="ar-SA"/>
      </w:rPr>
    </w:lvl>
    <w:lvl w:ilvl="1">
      <w:start w:val="0"/>
      <w:numFmt w:val="bullet"/>
      <w:lvlText w:val=""/>
      <w:lvlJc w:val="left"/>
      <w:pPr>
        <w:tabs>
          <w:tab w:val="num" w:pos="0"/>
        </w:tabs>
        <w:ind w:left="1442" w:hanging="361"/>
      </w:pPr>
      <w:rPr>
        <w:rFonts w:ascii="Symbol" w:hAnsi="Symbol" w:cs="Symbol" w:hint="default"/>
        <w:lang w:val="it-IT" w:eastAsia="en-US" w:bidi="ar-SA"/>
      </w:rPr>
    </w:lvl>
    <w:lvl w:ilvl="2">
      <w:start w:val="0"/>
      <w:numFmt w:val="bullet"/>
      <w:lvlText w:val=""/>
      <w:lvlJc w:val="left"/>
      <w:pPr>
        <w:tabs>
          <w:tab w:val="num" w:pos="0"/>
        </w:tabs>
        <w:ind w:left="2384" w:hanging="361"/>
      </w:pPr>
      <w:rPr>
        <w:rFonts w:ascii="Symbol" w:hAnsi="Symbol" w:cs="Symbol" w:hint="default"/>
        <w:lang w:val="it-IT" w:eastAsia="en-US" w:bidi="ar-SA"/>
      </w:rPr>
    </w:lvl>
    <w:lvl w:ilvl="3">
      <w:start w:val="0"/>
      <w:numFmt w:val="bullet"/>
      <w:lvlText w:val=""/>
      <w:lvlJc w:val="left"/>
      <w:pPr>
        <w:tabs>
          <w:tab w:val="num" w:pos="0"/>
        </w:tabs>
        <w:ind w:left="3326" w:hanging="361"/>
      </w:pPr>
      <w:rPr>
        <w:rFonts w:ascii="Symbol" w:hAnsi="Symbol" w:cs="Symbol" w:hint="default"/>
        <w:lang w:val="it-IT" w:eastAsia="en-US" w:bidi="ar-SA"/>
      </w:rPr>
    </w:lvl>
    <w:lvl w:ilvl="4">
      <w:start w:val="0"/>
      <w:numFmt w:val="bullet"/>
      <w:lvlText w:val=""/>
      <w:lvlJc w:val="left"/>
      <w:pPr>
        <w:tabs>
          <w:tab w:val="num" w:pos="0"/>
        </w:tabs>
        <w:ind w:left="4268" w:hanging="361"/>
      </w:pPr>
      <w:rPr>
        <w:rFonts w:ascii="Symbol" w:hAnsi="Symbol" w:cs="Symbol" w:hint="default"/>
        <w:lang w:val="it-IT" w:eastAsia="en-US" w:bidi="ar-SA"/>
      </w:rPr>
    </w:lvl>
    <w:lvl w:ilvl="5">
      <w:start w:val="0"/>
      <w:numFmt w:val="bullet"/>
      <w:lvlText w:val=""/>
      <w:lvlJc w:val="left"/>
      <w:pPr>
        <w:tabs>
          <w:tab w:val="num" w:pos="0"/>
        </w:tabs>
        <w:ind w:left="5211" w:hanging="361"/>
      </w:pPr>
      <w:rPr>
        <w:rFonts w:ascii="Symbol" w:hAnsi="Symbol" w:cs="Symbol" w:hint="default"/>
        <w:lang w:val="it-IT" w:eastAsia="en-US" w:bidi="ar-SA"/>
      </w:rPr>
    </w:lvl>
    <w:lvl w:ilvl="6">
      <w:start w:val="0"/>
      <w:numFmt w:val="bullet"/>
      <w:lvlText w:val=""/>
      <w:lvlJc w:val="left"/>
      <w:pPr>
        <w:tabs>
          <w:tab w:val="num" w:pos="0"/>
        </w:tabs>
        <w:ind w:left="6153" w:hanging="361"/>
      </w:pPr>
      <w:rPr>
        <w:rFonts w:ascii="Symbol" w:hAnsi="Symbol" w:cs="Symbol" w:hint="default"/>
        <w:lang w:val="it-IT" w:eastAsia="en-US" w:bidi="ar-SA"/>
      </w:rPr>
    </w:lvl>
    <w:lvl w:ilvl="7">
      <w:start w:val="0"/>
      <w:numFmt w:val="bullet"/>
      <w:lvlText w:val=""/>
      <w:lvlJc w:val="left"/>
      <w:pPr>
        <w:tabs>
          <w:tab w:val="num" w:pos="0"/>
        </w:tabs>
        <w:ind w:left="7095" w:hanging="361"/>
      </w:pPr>
      <w:rPr>
        <w:rFonts w:ascii="Symbol" w:hAnsi="Symbol" w:cs="Symbol" w:hint="default"/>
        <w:lang w:val="it-IT" w:eastAsia="en-US" w:bidi="ar-SA"/>
      </w:rPr>
    </w:lvl>
    <w:lvl w:ilvl="8">
      <w:start w:val="0"/>
      <w:numFmt w:val="bullet"/>
      <w:lvlText w:val=""/>
      <w:lvlJc w:val="left"/>
      <w:pPr>
        <w:tabs>
          <w:tab w:val="num" w:pos="0"/>
        </w:tabs>
        <w:ind w:left="8037" w:hanging="361"/>
      </w:pPr>
      <w:rPr>
        <w:rFonts w:ascii="Symbol" w:hAnsi="Symbol" w:cs="Symbol" w:hint="default"/>
        <w:lang w:val="it-IT" w:eastAsia="en-US" w:bidi="ar-SA"/>
      </w:rPr>
    </w:lvl>
  </w:abstractNum>
  <w:abstractNum w:abstractNumId="3">
    <w:lvl w:ilvl="0">
      <w:numFmt w:val="bullet"/>
      <w:lvlText w:val="-"/>
      <w:lvlJc w:val="left"/>
      <w:pPr>
        <w:tabs>
          <w:tab w:val="num" w:pos="0"/>
        </w:tabs>
        <w:ind w:left="568" w:hanging="428"/>
      </w:pPr>
      <w:rPr>
        <w:rFonts w:ascii="Times New Roman" w:hAnsi="Times New Roman" w:cs="Times New Roman" w:hint="default"/>
        <w:spacing w:val="0"/>
        <w:w w:val="100"/>
        <w:lang w:val="it-IT" w:eastAsia="en-US" w:bidi="ar-SA"/>
      </w:rPr>
    </w:lvl>
    <w:lvl w:ilvl="1">
      <w:start w:val="0"/>
      <w:numFmt w:val="bullet"/>
      <w:lvlText w:val=""/>
      <w:lvlJc w:val="left"/>
      <w:pPr>
        <w:tabs>
          <w:tab w:val="num" w:pos="0"/>
        </w:tabs>
        <w:ind w:left="1496" w:hanging="428"/>
      </w:pPr>
      <w:rPr>
        <w:rFonts w:ascii="Symbol" w:hAnsi="Symbol" w:cs="Symbol" w:hint="default"/>
        <w:lang w:val="it-IT" w:eastAsia="en-US" w:bidi="ar-SA"/>
      </w:rPr>
    </w:lvl>
    <w:lvl w:ilvl="2">
      <w:start w:val="0"/>
      <w:numFmt w:val="bullet"/>
      <w:lvlText w:val=""/>
      <w:lvlJc w:val="left"/>
      <w:pPr>
        <w:tabs>
          <w:tab w:val="num" w:pos="0"/>
        </w:tabs>
        <w:ind w:left="2432" w:hanging="428"/>
      </w:pPr>
      <w:rPr>
        <w:rFonts w:ascii="Symbol" w:hAnsi="Symbol" w:cs="Symbol" w:hint="default"/>
        <w:lang w:val="it-IT" w:eastAsia="en-US" w:bidi="ar-SA"/>
      </w:rPr>
    </w:lvl>
    <w:lvl w:ilvl="3">
      <w:start w:val="0"/>
      <w:numFmt w:val="bullet"/>
      <w:lvlText w:val=""/>
      <w:lvlJc w:val="left"/>
      <w:pPr>
        <w:tabs>
          <w:tab w:val="num" w:pos="0"/>
        </w:tabs>
        <w:ind w:left="3368" w:hanging="428"/>
      </w:pPr>
      <w:rPr>
        <w:rFonts w:ascii="Symbol" w:hAnsi="Symbol" w:cs="Symbol" w:hint="default"/>
        <w:lang w:val="it-IT" w:eastAsia="en-US" w:bidi="ar-SA"/>
      </w:rPr>
    </w:lvl>
    <w:lvl w:ilvl="4">
      <w:start w:val="0"/>
      <w:numFmt w:val="bullet"/>
      <w:lvlText w:val=""/>
      <w:lvlJc w:val="left"/>
      <w:pPr>
        <w:tabs>
          <w:tab w:val="num" w:pos="0"/>
        </w:tabs>
        <w:ind w:left="4304" w:hanging="428"/>
      </w:pPr>
      <w:rPr>
        <w:rFonts w:ascii="Symbol" w:hAnsi="Symbol" w:cs="Symbol" w:hint="default"/>
        <w:lang w:val="it-IT" w:eastAsia="en-US" w:bidi="ar-SA"/>
      </w:rPr>
    </w:lvl>
    <w:lvl w:ilvl="5">
      <w:start w:val="0"/>
      <w:numFmt w:val="bullet"/>
      <w:lvlText w:val=""/>
      <w:lvlJc w:val="left"/>
      <w:pPr>
        <w:tabs>
          <w:tab w:val="num" w:pos="0"/>
        </w:tabs>
        <w:ind w:left="5241" w:hanging="428"/>
      </w:pPr>
      <w:rPr>
        <w:rFonts w:ascii="Symbol" w:hAnsi="Symbol" w:cs="Symbol" w:hint="default"/>
        <w:lang w:val="it-IT" w:eastAsia="en-US" w:bidi="ar-SA"/>
      </w:rPr>
    </w:lvl>
    <w:lvl w:ilvl="6">
      <w:start w:val="0"/>
      <w:numFmt w:val="bullet"/>
      <w:lvlText w:val=""/>
      <w:lvlJc w:val="left"/>
      <w:pPr>
        <w:tabs>
          <w:tab w:val="num" w:pos="0"/>
        </w:tabs>
        <w:ind w:left="6177" w:hanging="428"/>
      </w:pPr>
      <w:rPr>
        <w:rFonts w:ascii="Symbol" w:hAnsi="Symbol" w:cs="Symbol" w:hint="default"/>
        <w:lang w:val="it-IT" w:eastAsia="en-US" w:bidi="ar-SA"/>
      </w:rPr>
    </w:lvl>
    <w:lvl w:ilvl="7">
      <w:start w:val="0"/>
      <w:numFmt w:val="bullet"/>
      <w:lvlText w:val=""/>
      <w:lvlJc w:val="left"/>
      <w:pPr>
        <w:tabs>
          <w:tab w:val="num" w:pos="0"/>
        </w:tabs>
        <w:ind w:left="7113" w:hanging="428"/>
      </w:pPr>
      <w:rPr>
        <w:rFonts w:ascii="Symbol" w:hAnsi="Symbol" w:cs="Symbol" w:hint="default"/>
        <w:lang w:val="it-IT" w:eastAsia="en-US" w:bidi="ar-SA"/>
      </w:rPr>
    </w:lvl>
    <w:lvl w:ilvl="8">
      <w:start w:val="0"/>
      <w:numFmt w:val="bullet"/>
      <w:lvlText w:val=""/>
      <w:lvlJc w:val="left"/>
      <w:pPr>
        <w:tabs>
          <w:tab w:val="num" w:pos="0"/>
        </w:tabs>
        <w:ind w:left="8049" w:hanging="428"/>
      </w:pPr>
      <w:rPr>
        <w:rFonts w:ascii="Symbol" w:hAnsi="Symbol" w:cs="Symbol" w:hint="default"/>
        <w:lang w:val="it-IT" w:eastAsia="en-US" w:bidi="ar-SA"/>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pPr>
      <w:widowControl w:val="false"/>
      <w:bidi w:val="0"/>
      <w:spacing w:before="0" w:after="0"/>
      <w:jc w:val="left"/>
    </w:pPr>
    <w:rPr>
      <w:rFonts w:ascii="Times New Roman" w:hAnsi="Times New Roman" w:eastAsia="Times New Roman" w:cs="Times New Roman"/>
      <w:color w:val="auto"/>
      <w:kern w:val="0"/>
      <w:sz w:val="22"/>
      <w:szCs w:val="22"/>
      <w:lang w:val="it-IT" w:eastAsia="en-US" w:bidi="ar-SA"/>
    </w:rPr>
  </w:style>
  <w:style w:type="paragraph" w:styleId="Heading1">
    <w:name w:val="heading 1"/>
    <w:basedOn w:val="Normal"/>
    <w:uiPriority w:val="1"/>
    <w:qFormat/>
    <w:pPr>
      <w:outlineLvl w:val="0"/>
    </w:pPr>
    <w:rPr>
      <w:b/>
      <w:bCs/>
      <w:sz w:val="24"/>
      <w:szCs w:val="24"/>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ab7b8b"/>
    <w:rPr>
      <w:b/>
      <w:bCs/>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rPr>
      <w:sz w:val="20"/>
      <w:szCs w:val="20"/>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ListParagraph">
    <w:name w:val="List Paragraph"/>
    <w:basedOn w:val="Normal"/>
    <w:uiPriority w:val="1"/>
    <w:qFormat/>
    <w:pPr>
      <w:ind w:hanging="115" w:left="255"/>
    </w:pPr>
    <w:rPr/>
  </w:style>
  <w:style w:type="paragraph" w:styleId="TableParagraph" w:customStyle="1">
    <w:name w:val="Table Paragraph"/>
    <w:basedOn w:val="Normal"/>
    <w:uiPriority w:val="1"/>
    <w:qFormat/>
    <w:pPr/>
    <w:rPr/>
  </w:style>
  <w:style w:type="paragraph" w:styleId="Contenutocornice">
    <w:name w:val="Contenuto cornice"/>
    <w:basedOn w:val="Normal"/>
    <w:qFormat/>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LibreOffice/25.2.7.2$Windows_X86_64 LibreOffice_project/5cbfd1ab6520636bb5f7b99185aa69bd7456825d</Application>
  <AppVersion>15.0000</AppVersion>
  <Pages>2</Pages>
  <Words>775</Words>
  <Characters>4608</Characters>
  <CharactersWithSpaces>5343</CharactersWithSpaces>
  <Paragraphs>39</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2025-09-14T07:08:00Z</dcterms:created>
  <dc:creator>VG SANTANGELO</dc:creator>
  <dc:description/>
  <dc:language>it-IT</dc:language>
  <cp:lastModifiedBy>MAURIZIO GENOVESE</cp:lastModifiedBy>
  <dcterms:modified xsi:type="dcterms:W3CDTF">2025-09-14T07:08:00Z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2025-09-11T00:00:00Z</vt:filetime>
  </property>
  <property fmtid="{D5CDD505-2E9C-101B-9397-08002B2CF9AE}" pid="3" name="Creator">
    <vt:lpwstr>Microsoft® Word 2016</vt:lpwstr>
  </property>
  <property fmtid="{D5CDD505-2E9C-101B-9397-08002B2CF9AE}" pid="4" name="LastSaved">
    <vt:filetime>2025-09-14T00:00:00Z</vt:filetime>
  </property>
  <property fmtid="{D5CDD505-2E9C-101B-9397-08002B2CF9AE}" pid="5" name="Producer">
    <vt:lpwstr>Microsoft® Word 2016</vt:lpwstr>
  </property>
</Properties>
</file>